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B4C1" w14:textId="3EB735BF" w:rsidR="00A203F6" w:rsidRPr="002D676E" w:rsidRDefault="00A203F6" w:rsidP="00A203F6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0A1D33">
        <w:rPr>
          <w:lang w:val="en-US"/>
        </w:rPr>
        <w:t>3GPP TSG-RAN WG1 Meeting #</w:t>
      </w:r>
      <w:r>
        <w:rPr>
          <w:lang w:val="en-US"/>
        </w:rPr>
        <w:t>9</w:t>
      </w:r>
      <w:r w:rsidR="00E30C19">
        <w:rPr>
          <w:lang w:val="en-US"/>
        </w:rPr>
        <w:t>5</w:t>
      </w:r>
      <w:r w:rsidRPr="002D676E">
        <w:rPr>
          <w:lang w:val="en-US"/>
        </w:rPr>
        <w:tab/>
      </w:r>
      <w:r w:rsidRPr="002D676E">
        <w:rPr>
          <w:sz w:val="32"/>
          <w:szCs w:val="32"/>
          <w:lang w:val="en-US"/>
        </w:rPr>
        <w:t xml:space="preserve"> R1-</w:t>
      </w:r>
      <w:r w:rsidR="00D06B7D" w:rsidRPr="002D676E">
        <w:rPr>
          <w:sz w:val="32"/>
          <w:szCs w:val="32"/>
          <w:lang w:val="en-US"/>
        </w:rPr>
        <w:t>18</w:t>
      </w:r>
      <w:r w:rsidR="00D06B7D" w:rsidRPr="00E30C19">
        <w:rPr>
          <w:sz w:val="32"/>
          <w:szCs w:val="32"/>
          <w:lang w:val="en-US"/>
        </w:rPr>
        <w:t>1</w:t>
      </w:r>
      <w:r w:rsidR="00D06B7D">
        <w:rPr>
          <w:sz w:val="32"/>
          <w:szCs w:val="32"/>
          <w:lang w:val="en-US"/>
        </w:rPr>
        <w:t>3971</w:t>
      </w:r>
    </w:p>
    <w:p w14:paraId="202C302C" w14:textId="2A98EA60" w:rsidR="00A203F6" w:rsidRPr="002D676E" w:rsidRDefault="00E30C19" w:rsidP="00A203F6">
      <w:pPr>
        <w:pStyle w:val="3GPPHeader"/>
        <w:rPr>
          <w:lang w:val="en-US"/>
        </w:rPr>
      </w:pPr>
      <w:r w:rsidRPr="00DE08F3">
        <w:rPr>
          <w:szCs w:val="24"/>
          <w:lang w:val="en-US"/>
        </w:rPr>
        <w:t>Spokane, USA, November 12</w:t>
      </w:r>
      <w:r w:rsidRPr="00DE08F3">
        <w:rPr>
          <w:b w:val="0"/>
          <w:szCs w:val="24"/>
          <w:vertAlign w:val="superscript"/>
          <w:lang w:val="en-US"/>
        </w:rPr>
        <w:t>th</w:t>
      </w:r>
      <w:r>
        <w:rPr>
          <w:b w:val="0"/>
          <w:szCs w:val="24"/>
          <w:lang w:val="en-US"/>
        </w:rPr>
        <w:t xml:space="preserve"> </w:t>
      </w:r>
      <w:r w:rsidRPr="00DE08F3">
        <w:rPr>
          <w:szCs w:val="24"/>
          <w:lang w:val="en-US"/>
        </w:rPr>
        <w:t>– 16</w:t>
      </w:r>
      <w:r w:rsidRPr="00DE08F3">
        <w:rPr>
          <w:b w:val="0"/>
          <w:szCs w:val="24"/>
          <w:vertAlign w:val="superscript"/>
          <w:lang w:val="en-US"/>
        </w:rPr>
        <w:t>th</w:t>
      </w:r>
      <w:r w:rsidRPr="00DE08F3">
        <w:rPr>
          <w:szCs w:val="24"/>
          <w:lang w:val="en-US"/>
        </w:rPr>
        <w:t>, 2018</w:t>
      </w:r>
    </w:p>
    <w:p w14:paraId="5A40DC94" w14:textId="77777777" w:rsidR="00A203F6" w:rsidRPr="00E60C9A" w:rsidRDefault="00A203F6" w:rsidP="00A203F6">
      <w:pPr>
        <w:pStyle w:val="3GPPHeader"/>
        <w:rPr>
          <w:lang w:val="en-US"/>
        </w:rPr>
      </w:pPr>
    </w:p>
    <w:p w14:paraId="055AF662" w14:textId="5ECCCB54" w:rsidR="00A203F6" w:rsidRPr="003E265E" w:rsidRDefault="007C49FA" w:rsidP="00A203F6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Agenda Item:</w:t>
      </w:r>
      <w:r>
        <w:rPr>
          <w:sz w:val="22"/>
          <w:szCs w:val="22"/>
          <w:lang w:val="en-US"/>
        </w:rPr>
        <w:tab/>
        <w:t>7.2.6.</w:t>
      </w:r>
      <w:r w:rsidR="00E30C19">
        <w:rPr>
          <w:sz w:val="22"/>
          <w:szCs w:val="22"/>
          <w:lang w:val="en-US"/>
        </w:rPr>
        <w:t>4</w:t>
      </w:r>
    </w:p>
    <w:p w14:paraId="0DAAAE33" w14:textId="77777777" w:rsidR="00A203F6" w:rsidRPr="00CE0424" w:rsidRDefault="00A203F6" w:rsidP="00A203F6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67E98E87" w14:textId="18B30466" w:rsidR="00A203F6" w:rsidRPr="00D423F2" w:rsidRDefault="00A203F6" w:rsidP="00A203F6">
      <w:pPr>
        <w:pStyle w:val="3GPPHeader"/>
        <w:ind w:left="1701" w:hanging="1701"/>
        <w:rPr>
          <w:sz w:val="22"/>
          <w:lang w:val="en-US"/>
        </w:rPr>
      </w:pPr>
      <w:r w:rsidRPr="00D423F2">
        <w:rPr>
          <w:sz w:val="22"/>
          <w:szCs w:val="22"/>
        </w:rPr>
        <w:t>Title:</w:t>
      </w:r>
      <w:r w:rsidRPr="00D423F2">
        <w:rPr>
          <w:sz w:val="22"/>
          <w:szCs w:val="22"/>
        </w:rPr>
        <w:tab/>
      </w:r>
      <w:r w:rsidR="00D633C4" w:rsidRPr="00D633C4">
        <w:rPr>
          <w:sz w:val="22"/>
          <w:szCs w:val="22"/>
        </w:rPr>
        <w:t>Evaluation of URLLC Transport Industry Scenario</w:t>
      </w:r>
    </w:p>
    <w:p w14:paraId="060DAD22" w14:textId="77777777" w:rsidR="00A203F6" w:rsidRPr="00CE0424" w:rsidRDefault="00A203F6" w:rsidP="00A203F6">
      <w:pPr>
        <w:pStyle w:val="3GPPHeader"/>
        <w:ind w:left="1701" w:hanging="1701"/>
        <w:rPr>
          <w:sz w:val="22"/>
          <w:szCs w:val="22"/>
        </w:rPr>
      </w:pPr>
      <w:r w:rsidRPr="00D423F2">
        <w:rPr>
          <w:sz w:val="22"/>
          <w:szCs w:val="22"/>
        </w:rPr>
        <w:t>Document for:</w:t>
      </w:r>
      <w:r w:rsidRPr="00D423F2">
        <w:rPr>
          <w:sz w:val="22"/>
          <w:szCs w:val="22"/>
        </w:rPr>
        <w:tab/>
        <w:t>Discussion, Decision</w:t>
      </w:r>
    </w:p>
    <w:p w14:paraId="55B7ADE5" w14:textId="77777777" w:rsidR="00A203F6" w:rsidRPr="00CE0424" w:rsidRDefault="00A203F6" w:rsidP="00A203F6"/>
    <w:p w14:paraId="0296FB0B" w14:textId="77777777" w:rsidR="00A203F6" w:rsidRPr="00CE0424" w:rsidRDefault="00A203F6" w:rsidP="00A203F6">
      <w:pPr>
        <w:pStyle w:val="Heading1"/>
      </w:pPr>
      <w:r w:rsidRPr="00CE0424">
        <w:t>Introduction</w:t>
      </w:r>
    </w:p>
    <w:p w14:paraId="75298818" w14:textId="3AD41C6F" w:rsidR="00A203F6" w:rsidRDefault="00D633C4" w:rsidP="00A203F6">
      <w:pPr>
        <w:pStyle w:val="BodyText"/>
      </w:pPr>
      <w:bookmarkStart w:id="0" w:name="_Ref178064866"/>
      <w:r>
        <w:t xml:space="preserve">After clarification of </w:t>
      </w:r>
      <w:proofErr w:type="spellStart"/>
      <w:r>
        <w:t>eURLLC</w:t>
      </w:r>
      <w:proofErr w:type="spellEnd"/>
      <w:r>
        <w:t xml:space="preserve"> study item a transport industry use case including remote driving was explicitly added </w:t>
      </w:r>
      <w:r>
        <w:fldChar w:fldCharType="begin"/>
      </w:r>
      <w:r>
        <w:instrText xml:space="preserve"> REF _Ref528950965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  <w:r w:rsidR="00A203F6">
        <w:t xml:space="preserve">In this contribution we evaluate reliability </w:t>
      </w:r>
      <w:r w:rsidR="008B18E0">
        <w:t xml:space="preserve">and latency </w:t>
      </w:r>
      <w:r w:rsidR="00A203F6">
        <w:t xml:space="preserve">performance of URLLC </w:t>
      </w:r>
      <w:r>
        <w:t>remote driving</w:t>
      </w:r>
      <w:r w:rsidR="008B18E0">
        <w:t xml:space="preserve"> use case </w:t>
      </w:r>
      <w:r>
        <w:t>by system level simulations.</w:t>
      </w:r>
    </w:p>
    <w:p w14:paraId="5556FC47" w14:textId="200866F8" w:rsidR="00A203F6" w:rsidRDefault="00632AAA" w:rsidP="00A203F6">
      <w:pPr>
        <w:pStyle w:val="BodyText"/>
      </w:pPr>
      <w:r>
        <w:t>A</w:t>
      </w:r>
      <w:r w:rsidR="00A203F6">
        <w:t xml:space="preserve">ssumptions on system level simulations are based on the conclusion </w:t>
      </w:r>
      <w:r>
        <w:t xml:space="preserve">in </w:t>
      </w:r>
      <w:r w:rsidR="00D633C4">
        <w:fldChar w:fldCharType="begin"/>
      </w:r>
      <w:r w:rsidR="00D633C4">
        <w:instrText xml:space="preserve"> REF _Ref528950999 \r \h </w:instrText>
      </w:r>
      <w:r w:rsidR="00D633C4">
        <w:fldChar w:fldCharType="separate"/>
      </w:r>
      <w:r w:rsidR="00D633C4">
        <w:t>[2]</w:t>
      </w:r>
      <w:r w:rsidR="00D633C4">
        <w:fldChar w:fldCharType="end"/>
      </w:r>
      <w:r w:rsidR="00A203F6">
        <w:t xml:space="preserve"> with </w:t>
      </w:r>
      <w:r w:rsidR="00D633C4">
        <w:t>some modifications disclosed in appendix.</w:t>
      </w:r>
      <w:r w:rsidR="00A203F6">
        <w:t xml:space="preserve"> The results show </w:t>
      </w:r>
      <w:r w:rsidR="00D633C4">
        <w:t>some statistic and percentage of users satisfying requirements.</w:t>
      </w:r>
    </w:p>
    <w:p w14:paraId="05190E6E" w14:textId="77777777" w:rsidR="00A203F6" w:rsidRPr="001E310C" w:rsidRDefault="00A203F6" w:rsidP="00A203F6">
      <w:pPr>
        <w:pStyle w:val="BodyText"/>
      </w:pPr>
      <w:r>
        <w:rPr>
          <w:lang w:val="en-US"/>
        </w:rPr>
        <w:t xml:space="preserve"> </w:t>
      </w:r>
    </w:p>
    <w:p w14:paraId="2D4B553F" w14:textId="77777777" w:rsidR="00A203F6" w:rsidRPr="00CE0424" w:rsidRDefault="00A203F6" w:rsidP="00A203F6">
      <w:pPr>
        <w:pStyle w:val="Heading1"/>
      </w:pPr>
      <w:r w:rsidRPr="00CE0424">
        <w:t>Discussion</w:t>
      </w:r>
      <w:bookmarkEnd w:id="0"/>
    </w:p>
    <w:p w14:paraId="404991FE" w14:textId="3B489E1C" w:rsidR="00123E3A" w:rsidRDefault="00D01343">
      <w:pPr>
        <w:rPr>
          <w:lang w:val="en-US"/>
        </w:rPr>
      </w:pPr>
      <w:r>
        <w:rPr>
          <w:lang w:val="en-US"/>
        </w:rPr>
        <w:t xml:space="preserve">According </w:t>
      </w:r>
      <w:r w:rsidR="00D633C4">
        <w:rPr>
          <w:lang w:val="en-US"/>
        </w:rPr>
        <w:t xml:space="preserve">to </w:t>
      </w:r>
      <w:r w:rsidR="00D633C4">
        <w:rPr>
          <w:lang w:val="en-US"/>
        </w:rPr>
        <w:fldChar w:fldCharType="begin"/>
      </w:r>
      <w:r w:rsidR="00D633C4">
        <w:rPr>
          <w:lang w:val="en-US"/>
        </w:rPr>
        <w:instrText xml:space="preserve"> REF _Ref528950999 \r \h </w:instrText>
      </w:r>
      <w:r w:rsidR="00D633C4">
        <w:rPr>
          <w:lang w:val="en-US"/>
        </w:rPr>
      </w:r>
      <w:r w:rsidR="00D633C4">
        <w:rPr>
          <w:lang w:val="en-US"/>
        </w:rPr>
        <w:fldChar w:fldCharType="separate"/>
      </w:r>
      <w:r w:rsidR="00D633C4">
        <w:rPr>
          <w:lang w:val="en-US"/>
        </w:rPr>
        <w:t>[2]</w:t>
      </w:r>
      <w:r w:rsidR="00D633C4">
        <w:rPr>
          <w:lang w:val="en-US"/>
        </w:rPr>
        <w:fldChar w:fldCharType="end"/>
      </w:r>
      <w:r w:rsidRPr="00444254">
        <w:rPr>
          <w:lang w:val="en-US"/>
        </w:rPr>
        <w:t xml:space="preserve">, </w:t>
      </w:r>
      <w:r w:rsidR="00CC0993">
        <w:rPr>
          <w:lang w:val="en-US"/>
        </w:rPr>
        <w:t xml:space="preserve">requirements for </w:t>
      </w:r>
      <w:r w:rsidR="00D633C4">
        <w:rPr>
          <w:lang w:val="en-US"/>
        </w:rPr>
        <w:t>transport industry</w:t>
      </w:r>
      <w:r>
        <w:rPr>
          <w:lang w:val="en-US"/>
        </w:rPr>
        <w:t xml:space="preserve"> use case</w:t>
      </w:r>
      <w:r w:rsidR="00CC0993">
        <w:rPr>
          <w:lang w:val="en-US"/>
        </w:rPr>
        <w:t>s</w:t>
      </w:r>
      <w:r>
        <w:rPr>
          <w:lang w:val="en-US"/>
        </w:rPr>
        <w:t xml:space="preserve"> are given </w:t>
      </w:r>
      <w:r w:rsidR="00632AAA">
        <w:rPr>
          <w:lang w:val="en-US"/>
        </w:rPr>
        <w:t xml:space="preserve">in </w:t>
      </w:r>
      <w:r>
        <w:rPr>
          <w:lang w:val="en-US"/>
        </w:rPr>
        <w:t xml:space="preserve">Table 1 </w:t>
      </w:r>
      <w:r w:rsidR="00CC0993">
        <w:rPr>
          <w:lang w:val="en-US"/>
        </w:rPr>
        <w:t>below</w:t>
      </w:r>
      <w:r>
        <w:rPr>
          <w:lang w:val="en-US"/>
        </w:rPr>
        <w:t>.</w:t>
      </w:r>
    </w:p>
    <w:p w14:paraId="2ABE7729" w14:textId="77777777" w:rsidR="00E31BEB" w:rsidRDefault="00E31BEB" w:rsidP="00A203F6">
      <w:pPr>
        <w:rPr>
          <w:lang w:val="en-US"/>
        </w:rPr>
      </w:pPr>
    </w:p>
    <w:p w14:paraId="6172A2F3" w14:textId="25F00124" w:rsidR="00D01343" w:rsidRPr="00D01343" w:rsidRDefault="00D01343" w:rsidP="00D01343">
      <w:pPr>
        <w:jc w:val="center"/>
        <w:rPr>
          <w:b/>
          <w:lang w:val="en-US"/>
        </w:rPr>
      </w:pPr>
      <w:r w:rsidRPr="00D01343">
        <w:rPr>
          <w:b/>
          <w:lang w:val="en-US"/>
        </w:rPr>
        <w:t xml:space="preserve">Table 1: </w:t>
      </w:r>
      <w:r>
        <w:rPr>
          <w:b/>
          <w:lang w:val="en-US"/>
        </w:rPr>
        <w:t>Assumption of r</w:t>
      </w:r>
      <w:r w:rsidRPr="00D01343">
        <w:rPr>
          <w:b/>
          <w:lang w:val="en-US"/>
        </w:rPr>
        <w:t xml:space="preserve">eliability requirement for </w:t>
      </w:r>
      <w:r w:rsidR="0042608B">
        <w:rPr>
          <w:b/>
          <w:lang w:val="en-US"/>
        </w:rPr>
        <w:t>transport industry</w:t>
      </w:r>
      <w:r w:rsidRPr="00D01343">
        <w:rPr>
          <w:b/>
          <w:lang w:val="en-US"/>
        </w:rPr>
        <w:t xml:space="preserve"> use case</w:t>
      </w:r>
    </w:p>
    <w:p w14:paraId="25B8F2D8" w14:textId="4F88F59D" w:rsidR="006A098F" w:rsidRDefault="006A098F" w:rsidP="00A203F6">
      <w:pPr>
        <w:rPr>
          <w:lang w:val="en-US"/>
        </w:rPr>
      </w:pP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49"/>
        <w:gridCol w:w="1710"/>
        <w:gridCol w:w="3735"/>
      </w:tblGrid>
      <w:tr w:rsidR="008B18E0" w:rsidRPr="0042608B" w14:paraId="3931B3F0" w14:textId="77777777" w:rsidTr="0042608B">
        <w:trPr>
          <w:jc w:val="center"/>
        </w:trPr>
        <w:tc>
          <w:tcPr>
            <w:tcW w:w="1906" w:type="dxa"/>
            <w:shd w:val="clear" w:color="auto" w:fill="F2F2F2"/>
          </w:tcPr>
          <w:p w14:paraId="5153F7B5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Use case</w:t>
            </w:r>
          </w:p>
          <w:p w14:paraId="1D52BE09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(Clause #)</w:t>
            </w:r>
          </w:p>
        </w:tc>
        <w:tc>
          <w:tcPr>
            <w:tcW w:w="1149" w:type="dxa"/>
            <w:shd w:val="clear" w:color="auto" w:fill="F2F2F2"/>
          </w:tcPr>
          <w:p w14:paraId="0A512C99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Reliability (%)</w:t>
            </w:r>
          </w:p>
        </w:tc>
        <w:tc>
          <w:tcPr>
            <w:tcW w:w="1710" w:type="dxa"/>
            <w:shd w:val="clear" w:color="auto" w:fill="F2F2F2"/>
            <w:vAlign w:val="center"/>
          </w:tcPr>
          <w:p w14:paraId="6728AE70" w14:textId="77777777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Latency (</w:t>
            </w:r>
            <w:proofErr w:type="spellStart"/>
            <w:r w:rsidRPr="0042608B">
              <w:rPr>
                <w:rFonts w:cs="Arial"/>
              </w:rPr>
              <w:t>ms</w:t>
            </w:r>
            <w:proofErr w:type="spellEnd"/>
            <w:r w:rsidRPr="0042608B">
              <w:rPr>
                <w:rFonts w:cs="Arial"/>
              </w:rPr>
              <w:t>)</w:t>
            </w:r>
          </w:p>
        </w:tc>
        <w:tc>
          <w:tcPr>
            <w:tcW w:w="3735" w:type="dxa"/>
            <w:shd w:val="clear" w:color="auto" w:fill="F2F2F2"/>
          </w:tcPr>
          <w:p w14:paraId="1EB8FC1F" w14:textId="45FE70D4" w:rsidR="008B18E0" w:rsidRPr="0042608B" w:rsidRDefault="008B18E0" w:rsidP="00D633C4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cs="Arial"/>
              </w:rPr>
              <w:t>Data packet size and traffic model</w:t>
            </w:r>
          </w:p>
        </w:tc>
      </w:tr>
      <w:tr w:rsidR="0042608B" w:rsidRPr="0042608B" w14:paraId="0AFD6675" w14:textId="77777777" w:rsidTr="0042608B">
        <w:trPr>
          <w:trHeight w:val="178"/>
          <w:jc w:val="center"/>
        </w:trPr>
        <w:tc>
          <w:tcPr>
            <w:tcW w:w="1906" w:type="dxa"/>
          </w:tcPr>
          <w:p w14:paraId="6E66ADD5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Transport Industry</w:t>
            </w:r>
          </w:p>
          <w:p w14:paraId="41BBCB9B" w14:textId="77777777" w:rsidR="0042608B" w:rsidRPr="0042608B" w:rsidRDefault="0042608B" w:rsidP="0042608B">
            <w:pPr>
              <w:spacing w:before="40" w:after="0"/>
              <w:jc w:val="left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(22.186: 5.5)</w:t>
            </w:r>
          </w:p>
          <w:p w14:paraId="5C7ED744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lang w:val="en-US" w:eastAsia="en-GB"/>
              </w:rPr>
            </w:pPr>
            <w:r w:rsidRPr="0042608B">
              <w:rPr>
                <w:rFonts w:eastAsia="MS Mincho" w:cs="Arial"/>
                <w:lang w:val="en-US" w:eastAsia="en-GB"/>
              </w:rPr>
              <w:t xml:space="preserve">Remote driving </w:t>
            </w:r>
          </w:p>
          <w:p w14:paraId="5D2B022F" w14:textId="1C45EDAD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</w:p>
        </w:tc>
        <w:tc>
          <w:tcPr>
            <w:tcW w:w="1149" w:type="dxa"/>
          </w:tcPr>
          <w:p w14:paraId="55FFB28B" w14:textId="7B66A7D9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lang w:val="en-US" w:eastAsia="en-GB"/>
              </w:rPr>
              <w:t>99.999</w:t>
            </w:r>
          </w:p>
        </w:tc>
        <w:tc>
          <w:tcPr>
            <w:tcW w:w="1710" w:type="dxa"/>
          </w:tcPr>
          <w:p w14:paraId="7EAA6416" w14:textId="77777777" w:rsidR="0042608B" w:rsidRPr="0042608B" w:rsidRDefault="0042608B" w:rsidP="0042608B">
            <w:pPr>
              <w:spacing w:before="40" w:after="0"/>
              <w:rPr>
                <w:rFonts w:eastAsia="DengXian" w:cs="Arial"/>
                <w:lang w:val="en-US" w:eastAsia="en-GB"/>
              </w:rPr>
            </w:pPr>
            <w:r w:rsidRPr="0042608B">
              <w:rPr>
                <w:rFonts w:eastAsia="MS Mincho" w:cs="Arial"/>
                <w:lang w:val="en-US" w:eastAsia="en-GB"/>
              </w:rPr>
              <w:t>5 (end to end latency)</w:t>
            </w:r>
          </w:p>
          <w:p w14:paraId="69CE8957" w14:textId="77777777" w:rsidR="0042608B" w:rsidRPr="0042608B" w:rsidRDefault="0042608B" w:rsidP="0042608B">
            <w:pPr>
              <w:spacing w:before="40" w:after="0"/>
              <w:rPr>
                <w:rFonts w:eastAsia="DengXian" w:cs="Arial"/>
                <w:lang w:val="en-US" w:eastAsia="en-GB"/>
              </w:rPr>
            </w:pPr>
          </w:p>
          <w:p w14:paraId="128173F5" w14:textId="3377B76E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DengXian" w:cs="Arial"/>
                <w:lang w:val="en-US" w:eastAsia="en-GB"/>
              </w:rPr>
              <w:t xml:space="preserve">Note: 3ms air interface latency </w:t>
            </w:r>
          </w:p>
        </w:tc>
        <w:tc>
          <w:tcPr>
            <w:tcW w:w="3735" w:type="dxa"/>
          </w:tcPr>
          <w:p w14:paraId="2434B284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u w:val="single"/>
                <w:lang w:eastAsia="en-GB"/>
              </w:rPr>
            </w:pPr>
            <w:r w:rsidRPr="0042608B">
              <w:rPr>
                <w:rFonts w:eastAsia="MS Mincho" w:cs="Arial"/>
                <w:bCs/>
                <w:u w:val="single"/>
                <w:lang w:eastAsia="en-GB"/>
              </w:rPr>
              <w:t xml:space="preserve">For UL: </w:t>
            </w:r>
          </w:p>
          <w:p w14:paraId="14B13E62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lang w:eastAsia="en-GB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 xml:space="preserve">2.5 </w:t>
            </w:r>
            <w:proofErr w:type="spellStart"/>
            <w:r w:rsidRPr="0042608B">
              <w:rPr>
                <w:rFonts w:eastAsia="MS Mincho" w:cs="Arial"/>
                <w:bCs/>
                <w:lang w:eastAsia="en-GB"/>
              </w:rPr>
              <w:t>Mpbs</w:t>
            </w:r>
            <w:proofErr w:type="spellEnd"/>
            <w:r w:rsidRPr="0042608B">
              <w:rPr>
                <w:rFonts w:eastAsia="MS Mincho" w:cs="Arial"/>
                <w:bCs/>
                <w:lang w:eastAsia="en-GB"/>
              </w:rPr>
              <w:t>; Packet size 5220 bytes</w:t>
            </w:r>
          </w:p>
          <w:p w14:paraId="6EB2F391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u w:val="single"/>
                <w:lang w:eastAsia="en-GB"/>
              </w:rPr>
            </w:pPr>
            <w:r w:rsidRPr="0042608B">
              <w:rPr>
                <w:rFonts w:eastAsia="MS Mincho" w:cs="Arial"/>
                <w:bCs/>
                <w:u w:val="single"/>
                <w:lang w:eastAsia="en-GB"/>
              </w:rPr>
              <w:t xml:space="preserve">For DL: </w:t>
            </w:r>
          </w:p>
          <w:p w14:paraId="6236E3D5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lang w:eastAsia="en-GB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1Mbps; Packet size 2083 bytes</w:t>
            </w:r>
          </w:p>
          <w:p w14:paraId="396A6520" w14:textId="6ECF3A6B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Note: Data arrival rate 60 packets per second for periodic traffic model</w:t>
            </w:r>
          </w:p>
        </w:tc>
      </w:tr>
      <w:tr w:rsidR="0042608B" w:rsidRPr="0042608B" w14:paraId="5039A77C" w14:textId="77777777" w:rsidTr="0042608B">
        <w:trPr>
          <w:trHeight w:val="178"/>
          <w:jc w:val="center"/>
        </w:trPr>
        <w:tc>
          <w:tcPr>
            <w:tcW w:w="1906" w:type="dxa"/>
          </w:tcPr>
          <w:p w14:paraId="3B3EAC59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Transport Industry</w:t>
            </w:r>
          </w:p>
          <w:p w14:paraId="3F54467F" w14:textId="77777777" w:rsidR="0042608B" w:rsidRPr="0042608B" w:rsidRDefault="0042608B" w:rsidP="0042608B">
            <w:pPr>
              <w:spacing w:before="40" w:after="0"/>
              <w:jc w:val="left"/>
              <w:rPr>
                <w:rFonts w:eastAsia="MS Mincho" w:cs="Arial"/>
                <w:b/>
                <w:sz w:val="18"/>
                <w:szCs w:val="24"/>
                <w:lang w:val="en-US" w:eastAsia="en-GB"/>
              </w:rPr>
            </w:pP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(2</w:t>
            </w:r>
            <w:r w:rsidRPr="0042608B">
              <w:rPr>
                <w:rFonts w:eastAsia="DengXian" w:cs="Arial"/>
                <w:b/>
                <w:sz w:val="18"/>
                <w:szCs w:val="24"/>
                <w:lang w:val="en-US" w:eastAsia="en-GB"/>
              </w:rPr>
              <w:t>3</w:t>
            </w: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.</w:t>
            </w:r>
            <w:r w:rsidRPr="0042608B">
              <w:rPr>
                <w:rFonts w:eastAsia="DengXian" w:cs="Arial"/>
                <w:b/>
                <w:sz w:val="18"/>
                <w:szCs w:val="24"/>
                <w:lang w:val="en-US" w:eastAsia="en-GB"/>
              </w:rPr>
              <w:t>501, 22.261</w:t>
            </w:r>
            <w:r w:rsidRPr="0042608B">
              <w:rPr>
                <w:rFonts w:eastAsia="MS Mincho" w:cs="Arial"/>
                <w:b/>
                <w:sz w:val="18"/>
                <w:szCs w:val="24"/>
                <w:lang w:val="en-US" w:eastAsia="en-GB"/>
              </w:rPr>
              <w:t>)</w:t>
            </w:r>
          </w:p>
          <w:p w14:paraId="3650549F" w14:textId="1F214005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Intelligent transport system (ITS)</w:t>
            </w:r>
          </w:p>
        </w:tc>
        <w:tc>
          <w:tcPr>
            <w:tcW w:w="1149" w:type="dxa"/>
          </w:tcPr>
          <w:p w14:paraId="42CB217E" w14:textId="3C9129AF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lang w:val="en-US" w:eastAsia="en-GB"/>
              </w:rPr>
              <w:t>99.999</w:t>
            </w:r>
          </w:p>
        </w:tc>
        <w:tc>
          <w:tcPr>
            <w:tcW w:w="1710" w:type="dxa"/>
          </w:tcPr>
          <w:p w14:paraId="1575CB26" w14:textId="77777777" w:rsidR="0042608B" w:rsidRPr="0042608B" w:rsidRDefault="0042608B" w:rsidP="0042608B">
            <w:pPr>
              <w:spacing w:before="40" w:after="0"/>
              <w:rPr>
                <w:rFonts w:eastAsia="DengXian" w:cs="Arial"/>
                <w:lang w:val="en-US" w:eastAsia="en-GB"/>
              </w:rPr>
            </w:pPr>
            <w:r w:rsidRPr="0042608B">
              <w:rPr>
                <w:rFonts w:eastAsia="DengXian" w:cs="Arial"/>
                <w:lang w:val="en-US" w:eastAsia="en-GB"/>
              </w:rPr>
              <w:t>10</w:t>
            </w:r>
            <w:r w:rsidRPr="0042608B">
              <w:rPr>
                <w:rFonts w:eastAsia="MS Mincho" w:cs="Arial"/>
                <w:lang w:val="en-US" w:eastAsia="en-GB"/>
              </w:rPr>
              <w:t>(end to end latency)</w:t>
            </w:r>
          </w:p>
          <w:p w14:paraId="31C0424C" w14:textId="62FF2939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DengXian" w:cs="Arial"/>
                <w:lang w:val="en-US" w:eastAsia="en-GB"/>
              </w:rPr>
              <w:t>Note: 7ms air interface latency</w:t>
            </w:r>
          </w:p>
        </w:tc>
        <w:tc>
          <w:tcPr>
            <w:tcW w:w="3735" w:type="dxa"/>
          </w:tcPr>
          <w:p w14:paraId="55D07E30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u w:val="single"/>
                <w:lang w:eastAsia="en-GB"/>
              </w:rPr>
            </w:pPr>
            <w:r w:rsidRPr="0042608B">
              <w:rPr>
                <w:rFonts w:eastAsia="MS Mincho" w:cs="Arial"/>
                <w:bCs/>
                <w:u w:val="single"/>
                <w:lang w:eastAsia="en-GB"/>
              </w:rPr>
              <w:t xml:space="preserve">UL&amp;DL: </w:t>
            </w:r>
          </w:p>
          <w:p w14:paraId="3A85DE77" w14:textId="77777777" w:rsidR="0042608B" w:rsidRPr="0042608B" w:rsidRDefault="0042608B" w:rsidP="0042608B">
            <w:pPr>
              <w:spacing w:before="40" w:after="0"/>
              <w:rPr>
                <w:rFonts w:eastAsia="MS Mincho" w:cs="Arial"/>
                <w:bCs/>
                <w:lang w:eastAsia="en-GB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 xml:space="preserve">1.1 Mbps, Packet size 1370 bytes </w:t>
            </w:r>
          </w:p>
          <w:p w14:paraId="688C9F13" w14:textId="3CB44BB4" w:rsidR="0042608B" w:rsidRPr="0042608B" w:rsidRDefault="0042608B" w:rsidP="0042608B">
            <w:pPr>
              <w:spacing w:before="40" w:after="0"/>
              <w:jc w:val="left"/>
              <w:rPr>
                <w:rFonts w:cs="Arial"/>
              </w:rPr>
            </w:pPr>
            <w:r w:rsidRPr="0042608B">
              <w:rPr>
                <w:rFonts w:eastAsia="MS Mincho" w:cs="Arial"/>
                <w:bCs/>
                <w:lang w:eastAsia="en-GB"/>
              </w:rPr>
              <w:t>Note: Data arrival rate 100 packets per second for periodic traffic model</w:t>
            </w:r>
          </w:p>
        </w:tc>
      </w:tr>
    </w:tbl>
    <w:p w14:paraId="54437368" w14:textId="77777777" w:rsidR="008B18E0" w:rsidRDefault="008B18E0" w:rsidP="00A203F6">
      <w:pPr>
        <w:rPr>
          <w:lang w:val="en-US"/>
        </w:rPr>
      </w:pPr>
    </w:p>
    <w:p w14:paraId="43490BFB" w14:textId="10EC6377" w:rsidR="00A203F6" w:rsidRDefault="008B18E0" w:rsidP="00A203F6">
      <w:pPr>
        <w:rPr>
          <w:lang w:val="en-US"/>
        </w:rPr>
      </w:pPr>
      <w:r>
        <w:rPr>
          <w:lang w:val="en-US"/>
        </w:rPr>
        <w:t xml:space="preserve">In this contribution, we focus on the </w:t>
      </w:r>
      <w:r w:rsidR="0042608B">
        <w:rPr>
          <w:lang w:val="en-US"/>
        </w:rPr>
        <w:t xml:space="preserve">remote driving use case as more challenging one. </w:t>
      </w:r>
    </w:p>
    <w:p w14:paraId="645D68E9" w14:textId="03013338" w:rsidR="00D01343" w:rsidRDefault="00D01343" w:rsidP="00A203F6">
      <w:pPr>
        <w:rPr>
          <w:lang w:val="en-US"/>
        </w:rPr>
      </w:pPr>
    </w:p>
    <w:p w14:paraId="6DB042B7" w14:textId="065E07C9" w:rsidR="00A203F6" w:rsidRDefault="00A203F6" w:rsidP="00A203F6">
      <w:pPr>
        <w:pStyle w:val="Heading2"/>
        <w:rPr>
          <w:lang w:val="en-US"/>
        </w:rPr>
      </w:pPr>
      <w:r>
        <w:rPr>
          <w:lang w:val="en-US"/>
        </w:rPr>
        <w:t>System Level Simulation</w:t>
      </w:r>
    </w:p>
    <w:p w14:paraId="5833D770" w14:textId="4F4DB47E" w:rsidR="00254C1E" w:rsidRDefault="00254C1E" w:rsidP="00A2286B">
      <w:pPr>
        <w:rPr>
          <w:lang w:val="en-US"/>
        </w:rPr>
      </w:pPr>
      <w:r w:rsidRPr="002F4F22">
        <w:rPr>
          <w:lang w:val="en-US"/>
        </w:rPr>
        <w:t xml:space="preserve">Based on system level </w:t>
      </w:r>
      <w:r>
        <w:rPr>
          <w:lang w:val="en-US"/>
        </w:rPr>
        <w:t>simulation assumption in Table A-1 in the appendix</w:t>
      </w:r>
      <w:r w:rsidRPr="002F4F22">
        <w:rPr>
          <w:lang w:val="en-US"/>
        </w:rPr>
        <w:t xml:space="preserve">, </w:t>
      </w:r>
      <w:r>
        <w:rPr>
          <w:lang w:val="en-US"/>
        </w:rPr>
        <w:t xml:space="preserve">the network is simulated for remote driving scenario. To avoid any confusions, it is important to note, that </w:t>
      </w:r>
      <w:r w:rsidR="00B203F4">
        <w:rPr>
          <w:lang w:val="en-US"/>
        </w:rPr>
        <w:t>common hexagonal l</w:t>
      </w:r>
      <w:r>
        <w:rPr>
          <w:lang w:val="en-US"/>
        </w:rPr>
        <w:t xml:space="preserve">ayout has been used. </w:t>
      </w:r>
    </w:p>
    <w:p w14:paraId="44CE3729" w14:textId="7339F786" w:rsidR="00975763" w:rsidRDefault="00B203F4" w:rsidP="00A2286B">
      <w:pPr>
        <w:rPr>
          <w:lang w:val="en-US"/>
        </w:rPr>
      </w:pPr>
      <w:proofErr w:type="gramStart"/>
      <w:r>
        <w:rPr>
          <w:lang w:val="en-US"/>
        </w:rPr>
        <w:lastRenderedPageBreak/>
        <w:t xml:space="preserve">Since </w:t>
      </w:r>
      <w:r w:rsidR="00F53832">
        <w:rPr>
          <w:lang w:val="en-US"/>
        </w:rPr>
        <w:t xml:space="preserve"> 30</w:t>
      </w:r>
      <w:proofErr w:type="gramEnd"/>
      <w:r w:rsidR="00F53832">
        <w:rPr>
          <w:lang w:val="en-US"/>
        </w:rPr>
        <w:t xml:space="preserve"> kH</w:t>
      </w:r>
      <w:r w:rsidR="00862AAB">
        <w:rPr>
          <w:lang w:val="en-US"/>
        </w:rPr>
        <w:t xml:space="preserve">z SCS </w:t>
      </w:r>
      <w:r>
        <w:rPr>
          <w:lang w:val="en-US"/>
        </w:rPr>
        <w:t xml:space="preserve">is being used, </w:t>
      </w:r>
      <w:r w:rsidR="00862AAB">
        <w:rPr>
          <w:lang w:val="en-US"/>
        </w:rPr>
        <w:t>a 3</w:t>
      </w:r>
      <w:r w:rsidR="003A0BDE">
        <w:rPr>
          <w:lang w:val="en-US"/>
        </w:rPr>
        <w:t>-</w:t>
      </w:r>
      <w:r w:rsidR="00862AAB">
        <w:rPr>
          <w:lang w:val="en-US"/>
        </w:rPr>
        <w:t>ms air interface latency</w:t>
      </w:r>
      <w:r>
        <w:rPr>
          <w:lang w:val="en-US"/>
        </w:rPr>
        <w:t xml:space="preserve"> budget</w:t>
      </w:r>
      <w:r w:rsidR="00862AAB">
        <w:rPr>
          <w:lang w:val="en-US"/>
        </w:rPr>
        <w:t xml:space="preserve"> corresponds to 6 sl</w:t>
      </w:r>
      <w:r w:rsidR="00957E94">
        <w:rPr>
          <w:lang w:val="en-US"/>
        </w:rPr>
        <w:t xml:space="preserve">ots. </w:t>
      </w:r>
      <w:r>
        <w:rPr>
          <w:lang w:val="en-US"/>
        </w:rPr>
        <w:t>Within this time limit, there could be many transmission strategies proposed, including segmentation or slot aggregation d</w:t>
      </w:r>
      <w:r w:rsidR="00957E94">
        <w:rPr>
          <w:lang w:val="en-US"/>
        </w:rPr>
        <w:t xml:space="preserve">ue to the very large UL packets. </w:t>
      </w:r>
      <w:r w:rsidR="00975763">
        <w:rPr>
          <w:lang w:val="en-US"/>
        </w:rPr>
        <w:t xml:space="preserve">In this contribution we consider the </w:t>
      </w:r>
      <w:r>
        <w:rPr>
          <w:lang w:val="en-US"/>
        </w:rPr>
        <w:t>slot aggregation approach because it is simple</w:t>
      </w:r>
      <w:r w:rsidR="00433E94">
        <w:rPr>
          <w:lang w:val="en-US"/>
        </w:rPr>
        <w:t>r</w:t>
      </w:r>
      <w:r>
        <w:rPr>
          <w:lang w:val="en-US"/>
        </w:rPr>
        <w:t xml:space="preserve"> and eas</w:t>
      </w:r>
      <w:r w:rsidR="00433E94">
        <w:rPr>
          <w:lang w:val="en-US"/>
        </w:rPr>
        <w:t>ier</w:t>
      </w:r>
      <w:bookmarkStart w:id="1" w:name="_GoBack"/>
      <w:bookmarkEnd w:id="1"/>
      <w:r>
        <w:rPr>
          <w:lang w:val="en-US"/>
        </w:rPr>
        <w:t xml:space="preserve"> to explain</w:t>
      </w:r>
      <w:r w:rsidR="00975763">
        <w:rPr>
          <w:lang w:val="en-US"/>
        </w:rPr>
        <w:t xml:space="preserve">. </w:t>
      </w:r>
    </w:p>
    <w:p w14:paraId="419A9494" w14:textId="1437E315" w:rsidR="00254C1E" w:rsidRDefault="00A2286B" w:rsidP="00A2286B">
      <w:pPr>
        <w:rPr>
          <w:lang w:val="en-US"/>
        </w:rPr>
      </w:pPr>
      <w:r>
        <w:rPr>
          <w:lang w:val="en-US"/>
        </w:rPr>
        <w:t>Taking into account the fact that</w:t>
      </w:r>
      <w:r w:rsidR="00957E94">
        <w:rPr>
          <w:lang w:val="en-US"/>
        </w:rPr>
        <w:t xml:space="preserve"> mini-slot repetition </w:t>
      </w:r>
      <w:r w:rsidR="00CF2649">
        <w:rPr>
          <w:lang w:val="en-US"/>
        </w:rPr>
        <w:t xml:space="preserve">are not allowed </w:t>
      </w:r>
      <w:r w:rsidR="00957E94">
        <w:rPr>
          <w:lang w:val="en-US"/>
        </w:rPr>
        <w:t>and that transmissions may not cross</w:t>
      </w:r>
      <w:r w:rsidR="00E312D6">
        <w:rPr>
          <w:lang w:val="en-US"/>
        </w:rPr>
        <w:t xml:space="preserve"> border</w:t>
      </w:r>
      <w:r w:rsidR="00CF2649">
        <w:rPr>
          <w:lang w:val="en-US"/>
        </w:rPr>
        <w:t xml:space="preserve"> in Rel-15, the</w:t>
      </w:r>
      <w:r w:rsidR="00957E94">
        <w:rPr>
          <w:lang w:val="en-US"/>
        </w:rPr>
        <w:t xml:space="preserve"> slot-based transmissions </w:t>
      </w:r>
      <w:r w:rsidR="00E312D6">
        <w:rPr>
          <w:lang w:val="en-US"/>
        </w:rPr>
        <w:t xml:space="preserve">are used </w:t>
      </w:r>
      <w:r w:rsidR="00957E94">
        <w:rPr>
          <w:lang w:val="en-US"/>
        </w:rPr>
        <w:t xml:space="preserve">for this scenario where the number of PUSCH </w:t>
      </w:r>
      <w:r>
        <w:rPr>
          <w:lang w:val="en-US"/>
        </w:rPr>
        <w:t>slots aggregated</w:t>
      </w:r>
      <w:r w:rsidR="00957E94">
        <w:rPr>
          <w:lang w:val="en-US"/>
        </w:rPr>
        <w:t xml:space="preserve"> can be 1,2,4 or 8.</w:t>
      </w:r>
      <w:r w:rsidR="00B70673">
        <w:rPr>
          <w:lang w:val="en-US"/>
        </w:rPr>
        <w:t>However, s</w:t>
      </w:r>
      <w:r w:rsidR="00957E94">
        <w:rPr>
          <w:lang w:val="en-US"/>
        </w:rPr>
        <w:t xml:space="preserve">ince </w:t>
      </w:r>
      <w:r w:rsidR="00862AAB">
        <w:rPr>
          <w:lang w:val="en-US"/>
        </w:rPr>
        <w:t xml:space="preserve">the PUSCH preparation time is 5.5 symbols </w:t>
      </w:r>
      <w:r w:rsidR="00532291">
        <w:rPr>
          <w:lang w:val="en-US"/>
        </w:rPr>
        <w:t>the</w:t>
      </w:r>
      <w:r w:rsidR="00862AAB">
        <w:rPr>
          <w:lang w:val="en-US"/>
        </w:rPr>
        <w:t xml:space="preserve"> UE requires at a minimum 5.5 symbols from data arrival until PUSCH transmission. With an assumed one-slot </w:t>
      </w:r>
      <w:proofErr w:type="spellStart"/>
      <w:r w:rsidR="00862AAB">
        <w:rPr>
          <w:lang w:val="en-US"/>
        </w:rPr>
        <w:t>gNB</w:t>
      </w:r>
      <w:proofErr w:type="spellEnd"/>
      <w:r w:rsidR="00862AAB">
        <w:rPr>
          <w:lang w:val="en-US"/>
        </w:rPr>
        <w:t xml:space="preserve"> processing time</w:t>
      </w:r>
      <w:r w:rsidR="00BD7378">
        <w:rPr>
          <w:lang w:val="en-US"/>
        </w:rPr>
        <w:t xml:space="preserve"> we note that</w:t>
      </w:r>
      <w:r w:rsidR="003A0BDE">
        <w:rPr>
          <w:lang w:val="en-US"/>
        </w:rPr>
        <w:t xml:space="preserve"> more than 2</w:t>
      </w:r>
      <w:r w:rsidR="00BD7378">
        <w:rPr>
          <w:lang w:val="en-US"/>
        </w:rPr>
        <w:t xml:space="preserve"> repetitions are not possible since the alignment delay in UE can be up to one slot.</w:t>
      </w:r>
      <w:r w:rsidR="003A0BDE">
        <w:rPr>
          <w:lang w:val="en-US"/>
        </w:rPr>
        <w:t xml:space="preserve"> Since traffic is predictable either configured grant or grant-based PUSCH is possible. For grant-based PUSCH, </w:t>
      </w:r>
      <w:proofErr w:type="spellStart"/>
      <w:r w:rsidR="003A0BDE">
        <w:rPr>
          <w:lang w:val="en-US"/>
        </w:rPr>
        <w:t>gNB</w:t>
      </w:r>
      <w:proofErr w:type="spellEnd"/>
      <w:r w:rsidR="003A0BDE">
        <w:rPr>
          <w:lang w:val="en-US"/>
        </w:rPr>
        <w:t xml:space="preserve"> can send a grant to be valid when data arrive in UE buffer without needing to wait for a SR from UE.</w:t>
      </w:r>
    </w:p>
    <w:p w14:paraId="52498E53" w14:textId="119FFC31" w:rsidR="00B70673" w:rsidRPr="00F53832" w:rsidRDefault="00532291" w:rsidP="00A2286B">
      <w:pPr>
        <w:rPr>
          <w:lang w:val="en-US"/>
        </w:rPr>
      </w:pPr>
      <w:r>
        <w:rPr>
          <w:lang w:val="en-US"/>
        </w:rPr>
        <w:t>Due</w:t>
      </w:r>
      <w:r w:rsidR="00B70673">
        <w:rPr>
          <w:lang w:val="en-US"/>
        </w:rPr>
        <w:t xml:space="preserve"> the smaller packets, DL is less challenging where slot-based single-transmission is used. Processing times in UE and </w:t>
      </w:r>
      <w:proofErr w:type="spellStart"/>
      <w:r w:rsidR="00B70673">
        <w:rPr>
          <w:lang w:val="en-US"/>
        </w:rPr>
        <w:t>gNB</w:t>
      </w:r>
      <w:proofErr w:type="spellEnd"/>
      <w:r w:rsidR="00B70673">
        <w:rPr>
          <w:lang w:val="en-US"/>
        </w:rPr>
        <w:t xml:space="preserve"> does not allow HARQ-based re-transmissions. </w:t>
      </w:r>
    </w:p>
    <w:p w14:paraId="074A9797" w14:textId="6619C558" w:rsidR="006A472C" w:rsidRDefault="00A2286B" w:rsidP="00E31BEB">
      <w:pPr>
        <w:rPr>
          <w:lang w:val="en-US"/>
        </w:rPr>
      </w:pPr>
      <w:r>
        <w:rPr>
          <w:lang w:val="en-US"/>
        </w:rPr>
        <w:t>W</w:t>
      </w:r>
      <w:r w:rsidR="00D01343" w:rsidRPr="002F4F22">
        <w:rPr>
          <w:lang w:val="en-US"/>
        </w:rPr>
        <w:t xml:space="preserve">e obtain </w:t>
      </w:r>
      <w:r w:rsidR="0059318B">
        <w:rPr>
          <w:lang w:val="en-US"/>
        </w:rPr>
        <w:t>DL and UL SINR distribution</w:t>
      </w:r>
      <w:r w:rsidR="00D01343" w:rsidRPr="002F4F22">
        <w:rPr>
          <w:lang w:val="en-US"/>
        </w:rPr>
        <w:t xml:space="preserve"> </w:t>
      </w:r>
      <w:r w:rsidR="00CC0993">
        <w:rPr>
          <w:lang w:val="en-US"/>
        </w:rPr>
        <w:t>with</w:t>
      </w:r>
      <w:r w:rsidR="006034D7">
        <w:rPr>
          <w:lang w:val="en-US"/>
        </w:rPr>
        <w:t xml:space="preserve"> </w:t>
      </w:r>
      <w:r w:rsidR="0042608B">
        <w:rPr>
          <w:lang w:val="en-US"/>
        </w:rPr>
        <w:t>periodic traffic arrival assumption</w:t>
      </w:r>
      <w:r w:rsidR="00CC0993">
        <w:rPr>
          <w:lang w:val="en-US"/>
        </w:rPr>
        <w:t xml:space="preserve"> </w:t>
      </w:r>
      <w:r w:rsidR="00D01343" w:rsidRPr="002F4F22">
        <w:rPr>
          <w:lang w:val="en-US"/>
        </w:rPr>
        <w:t xml:space="preserve">as shown in Fig. </w:t>
      </w:r>
      <w:r w:rsidR="00D01343">
        <w:rPr>
          <w:lang w:val="en-US"/>
        </w:rPr>
        <w:t>1 below</w:t>
      </w:r>
      <w:r w:rsidR="00D01343" w:rsidRPr="002F4F22">
        <w:rPr>
          <w:lang w:val="en-US"/>
        </w:rPr>
        <w:t>.</w:t>
      </w:r>
      <w:r w:rsidR="006034D7">
        <w:rPr>
          <w:lang w:val="en-US"/>
        </w:rPr>
        <w:t xml:space="preserve"> We note that </w:t>
      </w:r>
      <w:r w:rsidR="0042608B">
        <w:rPr>
          <w:lang w:val="en-US"/>
        </w:rPr>
        <w:t>more aggressive power control parameters in UL are applied to ensure URLLC probability</w:t>
      </w:r>
      <w:r w:rsidR="006034D7">
        <w:rPr>
          <w:lang w:val="en-US"/>
        </w:rPr>
        <w:t>.</w:t>
      </w:r>
      <w:r w:rsidR="0042608B">
        <w:rPr>
          <w:lang w:val="en-US"/>
        </w:rPr>
        <w:t xml:space="preserve"> Another modification of agreed assumption is related to layout, </w:t>
      </w:r>
      <w:r w:rsidR="00673BDF">
        <w:rPr>
          <w:lang w:val="en-US"/>
        </w:rPr>
        <w:t>w</w:t>
      </w:r>
      <w:r w:rsidR="0042608B">
        <w:rPr>
          <w:lang w:val="en-US"/>
        </w:rPr>
        <w:t xml:space="preserve">here we show result for </w:t>
      </w:r>
      <w:r w:rsidR="00673BDF">
        <w:rPr>
          <w:lang w:val="en-US"/>
        </w:rPr>
        <w:t>the</w:t>
      </w:r>
      <w:r w:rsidR="0042608B">
        <w:rPr>
          <w:lang w:val="en-US"/>
        </w:rPr>
        <w:t xml:space="preserve"> hexagonal deployment</w:t>
      </w:r>
      <w:r w:rsidR="00673BDF">
        <w:rPr>
          <w:lang w:val="en-US"/>
        </w:rPr>
        <w:t xml:space="preserve"> instead</w:t>
      </w:r>
      <w:r w:rsidR="0042608B">
        <w:rPr>
          <w:lang w:val="en-US"/>
        </w:rPr>
        <w:t>.</w:t>
      </w:r>
    </w:p>
    <w:p w14:paraId="26E33F0A" w14:textId="37D3CF69" w:rsidR="006A472C" w:rsidRDefault="0059318B" w:rsidP="00E31BEB">
      <w:pPr>
        <w:jc w:val="center"/>
        <w:rPr>
          <w:lang w:val="en-US"/>
        </w:rPr>
      </w:pPr>
      <w:r w:rsidRPr="0059318B">
        <w:rPr>
          <w:lang w:val="en-US"/>
        </w:rPr>
        <w:t xml:space="preserve"> </w:t>
      </w:r>
      <w:r w:rsidR="00907962">
        <w:rPr>
          <w:noProof/>
        </w:rPr>
        <w:drawing>
          <wp:inline distT="0" distB="0" distL="0" distR="0" wp14:anchorId="53C8B13B" wp14:editId="564842FC">
            <wp:extent cx="4169664" cy="2874944"/>
            <wp:effectExtent l="0" t="0" r="254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8355" cy="2894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F6288A" w14:textId="520A3895" w:rsidR="00A203F6" w:rsidRPr="00D633C4" w:rsidRDefault="00D01343" w:rsidP="00D01343">
      <w:pPr>
        <w:jc w:val="center"/>
        <w:rPr>
          <w:b/>
          <w:lang w:val="en-US"/>
        </w:rPr>
      </w:pPr>
      <w:r w:rsidRPr="00D633C4">
        <w:rPr>
          <w:b/>
          <w:lang w:val="en-US"/>
        </w:rPr>
        <w:t xml:space="preserve">Figure 1: DL </w:t>
      </w:r>
      <w:r w:rsidR="0059318B" w:rsidRPr="00D633C4">
        <w:rPr>
          <w:b/>
          <w:lang w:val="en-US"/>
        </w:rPr>
        <w:t>and UL SINR distribution.</w:t>
      </w:r>
    </w:p>
    <w:p w14:paraId="41CD3A56" w14:textId="77777777" w:rsidR="0059318B" w:rsidRDefault="0059318B" w:rsidP="00A203F6">
      <w:pPr>
        <w:rPr>
          <w:lang w:val="en-US"/>
        </w:rPr>
      </w:pPr>
    </w:p>
    <w:p w14:paraId="7944BF6B" w14:textId="05B49DF5" w:rsidR="008446BB" w:rsidRDefault="00673BDF" w:rsidP="00A203F6">
      <w:pPr>
        <w:rPr>
          <w:lang w:val="en-US"/>
        </w:rPr>
      </w:pPr>
      <w:r>
        <w:rPr>
          <w:lang w:val="en-US"/>
        </w:rPr>
        <w:t>Figure 1 shows that UL SINR distribution is inferior to DL. Hence UL performance is the bottleneck in URLLC design.</w:t>
      </w:r>
    </w:p>
    <w:p w14:paraId="65A7CB19" w14:textId="712B60AF" w:rsidR="00193110" w:rsidRPr="008446BB" w:rsidRDefault="00193110" w:rsidP="00193110">
      <w:pPr>
        <w:rPr>
          <w:rFonts w:cs="Arial"/>
          <w:bCs/>
          <w:lang w:val="en-US"/>
        </w:rPr>
      </w:pPr>
      <w:r w:rsidRPr="008446BB">
        <w:rPr>
          <w:rFonts w:cs="Arial"/>
          <w:bCs/>
          <w:lang w:val="en-US"/>
        </w:rPr>
        <w:t xml:space="preserve">The number of CCEs allocated for PDCCH per UE is typically 1 CCE wherein only a few percent of PDCCH transmissions use higher aggregation level. Highest aggregation used is 8 CCEs. </w:t>
      </w:r>
      <w:r>
        <w:rPr>
          <w:rFonts w:cs="Arial"/>
          <w:bCs/>
          <w:lang w:val="en-US"/>
        </w:rPr>
        <w:t xml:space="preserve">The PDCCH is hence likely not the main limiting factor for this scenario. </w:t>
      </w:r>
      <w:r w:rsidRPr="008446BB">
        <w:rPr>
          <w:rFonts w:cs="Arial"/>
          <w:bCs/>
          <w:lang w:val="en-US"/>
        </w:rPr>
        <w:t>The 95-percentile of RB allocation size per UE is ~</w:t>
      </w:r>
      <w:r>
        <w:rPr>
          <w:rFonts w:cs="Arial"/>
          <w:bCs/>
          <w:lang w:val="en-US"/>
        </w:rPr>
        <w:t>48 RBs for DL and ~82</w:t>
      </w:r>
      <w:r w:rsidRPr="008446BB">
        <w:rPr>
          <w:rFonts w:cs="Arial"/>
          <w:bCs/>
          <w:lang w:val="en-US"/>
        </w:rPr>
        <w:t xml:space="preserve"> RBs for UL. The mean and standard-deviation of percentage of UEs meeting URLLC requirements is according to Table 1.  </w:t>
      </w:r>
    </w:p>
    <w:p w14:paraId="71276E9F" w14:textId="77777777" w:rsidR="00193110" w:rsidRDefault="00193110" w:rsidP="00193110">
      <w:pPr>
        <w:rPr>
          <w:lang w:val="en-US"/>
        </w:rPr>
      </w:pPr>
    </w:p>
    <w:p w14:paraId="10CBC339" w14:textId="77777777" w:rsidR="00193110" w:rsidRDefault="00193110" w:rsidP="00193110">
      <w:pPr>
        <w:jc w:val="center"/>
        <w:rPr>
          <w:lang w:val="en-US"/>
        </w:rPr>
      </w:pPr>
      <w:r>
        <w:rPr>
          <w:lang w:val="en-US"/>
        </w:rPr>
        <w:t>Table 1: Percentage of UEs fulfilling URLLC requirements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193110" w14:paraId="66172B57" w14:textId="77777777" w:rsidTr="00130F0E">
        <w:tc>
          <w:tcPr>
            <w:tcW w:w="3209" w:type="dxa"/>
          </w:tcPr>
          <w:p w14:paraId="740D261D" w14:textId="77777777" w:rsidR="00193110" w:rsidRDefault="00193110" w:rsidP="00130F0E">
            <w:pPr>
              <w:rPr>
                <w:rFonts w:cs="Arial"/>
                <w:b/>
                <w:bCs/>
                <w:lang w:val="en-US"/>
              </w:rPr>
            </w:pPr>
          </w:p>
        </w:tc>
        <w:tc>
          <w:tcPr>
            <w:tcW w:w="3210" w:type="dxa"/>
          </w:tcPr>
          <w:p w14:paraId="377C2085" w14:textId="77777777" w:rsidR="00193110" w:rsidRDefault="00193110" w:rsidP="00130F0E">
            <w:pPr>
              <w:jc w:val="center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Mean</w:t>
            </w:r>
          </w:p>
        </w:tc>
        <w:tc>
          <w:tcPr>
            <w:tcW w:w="3210" w:type="dxa"/>
          </w:tcPr>
          <w:p w14:paraId="2FF85D11" w14:textId="77777777" w:rsidR="00193110" w:rsidRDefault="00193110" w:rsidP="00130F0E">
            <w:pPr>
              <w:jc w:val="center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Standard deviation</w:t>
            </w:r>
          </w:p>
        </w:tc>
      </w:tr>
      <w:tr w:rsidR="00193110" w14:paraId="4AE313E2" w14:textId="77777777" w:rsidTr="00130F0E">
        <w:tc>
          <w:tcPr>
            <w:tcW w:w="3209" w:type="dxa"/>
          </w:tcPr>
          <w:p w14:paraId="21E6A477" w14:textId="77777777" w:rsidR="00193110" w:rsidRDefault="00193110" w:rsidP="00130F0E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Downlink</w:t>
            </w:r>
          </w:p>
        </w:tc>
        <w:tc>
          <w:tcPr>
            <w:tcW w:w="3210" w:type="dxa"/>
          </w:tcPr>
          <w:p w14:paraId="28402660" w14:textId="77777777" w:rsidR="00193110" w:rsidRDefault="00193110" w:rsidP="00130F0E">
            <w:pPr>
              <w:jc w:val="center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96.9%</w:t>
            </w:r>
          </w:p>
        </w:tc>
        <w:tc>
          <w:tcPr>
            <w:tcW w:w="3210" w:type="dxa"/>
          </w:tcPr>
          <w:p w14:paraId="400CECBE" w14:textId="77777777" w:rsidR="00193110" w:rsidRDefault="00193110" w:rsidP="00130F0E">
            <w:pPr>
              <w:jc w:val="center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1.9%</w:t>
            </w:r>
          </w:p>
        </w:tc>
      </w:tr>
      <w:tr w:rsidR="00193110" w14:paraId="5CE6B9D8" w14:textId="77777777" w:rsidTr="00130F0E">
        <w:tc>
          <w:tcPr>
            <w:tcW w:w="3209" w:type="dxa"/>
          </w:tcPr>
          <w:p w14:paraId="047E9D4C" w14:textId="77777777" w:rsidR="00193110" w:rsidRDefault="00193110" w:rsidP="00130F0E">
            <w:pPr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Uplink</w:t>
            </w:r>
          </w:p>
        </w:tc>
        <w:tc>
          <w:tcPr>
            <w:tcW w:w="3210" w:type="dxa"/>
          </w:tcPr>
          <w:p w14:paraId="08651812" w14:textId="77777777" w:rsidR="00193110" w:rsidRDefault="00193110" w:rsidP="00130F0E">
            <w:pPr>
              <w:jc w:val="center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60.5%</w:t>
            </w:r>
          </w:p>
        </w:tc>
        <w:tc>
          <w:tcPr>
            <w:tcW w:w="3210" w:type="dxa"/>
          </w:tcPr>
          <w:p w14:paraId="29592B81" w14:textId="77777777" w:rsidR="00193110" w:rsidRDefault="00193110" w:rsidP="00130F0E">
            <w:pPr>
              <w:jc w:val="center"/>
              <w:rPr>
                <w:rFonts w:cs="Arial"/>
                <w:b/>
                <w:bCs/>
                <w:lang w:val="en-US"/>
              </w:rPr>
            </w:pPr>
            <w:r>
              <w:rPr>
                <w:rFonts w:cs="Arial"/>
                <w:b/>
                <w:bCs/>
                <w:lang w:val="en-US"/>
              </w:rPr>
              <w:t>4.8%</w:t>
            </w:r>
          </w:p>
        </w:tc>
      </w:tr>
    </w:tbl>
    <w:p w14:paraId="68304C20" w14:textId="77777777" w:rsidR="008446BB" w:rsidRPr="00A9411E" w:rsidRDefault="008446BB" w:rsidP="00A203F6">
      <w:pPr>
        <w:rPr>
          <w:lang w:val="en-US"/>
        </w:rPr>
      </w:pPr>
    </w:p>
    <w:p w14:paraId="3DCF8CE7" w14:textId="23439422" w:rsidR="00A77EDE" w:rsidRPr="00433E94" w:rsidRDefault="008649CE" w:rsidP="00433E94">
      <w:pPr>
        <w:pStyle w:val="Observation"/>
      </w:pPr>
      <w:r>
        <w:rPr>
          <w:lang w:val="en-US"/>
        </w:rPr>
        <w:lastRenderedPageBreak/>
        <w:t>With the system level simulation assumption in Table A-1 for transport industry</w:t>
      </w:r>
      <w:r w:rsidRPr="00D01343">
        <w:rPr>
          <w:lang w:val="en-US"/>
        </w:rPr>
        <w:t xml:space="preserve"> use case</w:t>
      </w:r>
      <w:r>
        <w:rPr>
          <w:lang w:val="en-US"/>
        </w:rPr>
        <w:t>:</w:t>
      </w:r>
    </w:p>
    <w:p w14:paraId="7296A721" w14:textId="508890CF" w:rsidR="008649CE" w:rsidRDefault="008649CE" w:rsidP="00433E94">
      <w:pPr>
        <w:pStyle w:val="Observation"/>
        <w:numPr>
          <w:ilvl w:val="0"/>
          <w:numId w:val="12"/>
        </w:numPr>
      </w:pPr>
      <w:r>
        <w:t>95% of UEs fulfilling URLLC requirements can be reached for DL</w:t>
      </w:r>
    </w:p>
    <w:p w14:paraId="22282F6A" w14:textId="2804DAAB" w:rsidR="008649CE" w:rsidRPr="00697157" w:rsidRDefault="008649CE" w:rsidP="00433E94">
      <w:pPr>
        <w:pStyle w:val="Observation"/>
        <w:numPr>
          <w:ilvl w:val="0"/>
          <w:numId w:val="12"/>
        </w:numPr>
      </w:pPr>
      <w:r>
        <w:t>Only 60% of UEs fulfil</w:t>
      </w:r>
      <w:r w:rsidR="00970521">
        <w:t xml:space="preserve"> URLLC requirements for UL with two repetitions. FFS if segmentation can perform better </w:t>
      </w:r>
    </w:p>
    <w:p w14:paraId="550B0C3A" w14:textId="7A4C3449" w:rsidR="00970521" w:rsidRDefault="00970521" w:rsidP="00A203F6">
      <w:pPr>
        <w:pStyle w:val="Heading1"/>
      </w:pPr>
      <w:bookmarkStart w:id="2" w:name="_In-sequence_SDU_delivery"/>
      <w:bookmarkEnd w:id="2"/>
      <w:r>
        <w:t>Conclusion</w:t>
      </w:r>
    </w:p>
    <w:p w14:paraId="587EDA44" w14:textId="66E67AD3" w:rsidR="00970521" w:rsidRDefault="00433E94" w:rsidP="00433E94">
      <w:r>
        <w:t xml:space="preserve">This contribution provides the evaluation results for the transport industry scenario. </w:t>
      </w:r>
      <w:r w:rsidR="00970521">
        <w:t>In section 2 we made the following observation.</w:t>
      </w:r>
    </w:p>
    <w:p w14:paraId="7A22466E" w14:textId="4A5EABB9" w:rsidR="00970521" w:rsidRPr="00433E94" w:rsidRDefault="00970521" w:rsidP="00433E94">
      <w:pPr>
        <w:ind w:left="1701" w:hanging="1701"/>
        <w:rPr>
          <w:b/>
        </w:rPr>
      </w:pPr>
      <w:r w:rsidRPr="00433E94">
        <w:rPr>
          <w:b/>
        </w:rPr>
        <w:t>Observation 1</w:t>
      </w:r>
      <w:r>
        <w:tab/>
      </w:r>
      <w:r w:rsidRPr="00433E94">
        <w:rPr>
          <w:b/>
        </w:rPr>
        <w:t>With the system level simulation assumption in Table A-1 for transport industry use case:</w:t>
      </w:r>
    </w:p>
    <w:p w14:paraId="3E17E9F3" w14:textId="5EB4A3C8" w:rsidR="00970521" w:rsidRPr="00433E94" w:rsidRDefault="00970521" w:rsidP="00433E94">
      <w:pPr>
        <w:pStyle w:val="ListParagraph"/>
        <w:numPr>
          <w:ilvl w:val="0"/>
          <w:numId w:val="15"/>
        </w:numPr>
        <w:ind w:left="2410"/>
        <w:rPr>
          <w:b/>
          <w:lang w:val="en-US"/>
        </w:rPr>
      </w:pPr>
      <w:r w:rsidRPr="00433E94">
        <w:rPr>
          <w:b/>
          <w:lang w:val="en-US"/>
        </w:rPr>
        <w:t>95% of UEs fulfilling URLLC requirements can be reached for DL</w:t>
      </w:r>
    </w:p>
    <w:p w14:paraId="0E521B39" w14:textId="4D512C28" w:rsidR="00970521" w:rsidRPr="00433E94" w:rsidRDefault="00970521" w:rsidP="00433E94">
      <w:pPr>
        <w:pStyle w:val="ListParagraph"/>
        <w:numPr>
          <w:ilvl w:val="0"/>
          <w:numId w:val="13"/>
        </w:numPr>
        <w:ind w:left="2410"/>
        <w:rPr>
          <w:b/>
        </w:rPr>
      </w:pPr>
      <w:r w:rsidRPr="00433E94">
        <w:rPr>
          <w:b/>
          <w:lang w:val="en-US"/>
        </w:rPr>
        <w:t xml:space="preserve">Only 60% of UEs fulfil URLLC requirements for UL with two repetitions. </w:t>
      </w:r>
      <w:r w:rsidRPr="00433E94">
        <w:rPr>
          <w:b/>
        </w:rPr>
        <w:t>FFS if segmentation can perform better</w:t>
      </w:r>
    </w:p>
    <w:p w14:paraId="5EEDA63B" w14:textId="77777777" w:rsidR="00970521" w:rsidRPr="00970521" w:rsidRDefault="00970521" w:rsidP="00433E94"/>
    <w:p w14:paraId="08D02A3F" w14:textId="77777777" w:rsidR="00970521" w:rsidRPr="00970521" w:rsidRDefault="00970521" w:rsidP="00433E94"/>
    <w:p w14:paraId="3BBC79F3" w14:textId="5D45AD02" w:rsidR="00A203F6" w:rsidRPr="00CE0424" w:rsidRDefault="00A203F6" w:rsidP="00A203F6">
      <w:pPr>
        <w:pStyle w:val="Heading1"/>
      </w:pPr>
      <w:r w:rsidRPr="00CE0424">
        <w:t>References</w:t>
      </w:r>
    </w:p>
    <w:p w14:paraId="489F2483" w14:textId="77777777" w:rsidR="007B2AEC" w:rsidRDefault="007B2AEC" w:rsidP="007B2AEC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bookmarkStart w:id="3" w:name="_Ref528950965"/>
      <w:bookmarkStart w:id="4" w:name="_Ref174151459"/>
      <w:bookmarkStart w:id="5" w:name="_Ref189809556"/>
      <w:r w:rsidRPr="007B2AEC">
        <w:rPr>
          <w:lang w:val="en-US"/>
        </w:rPr>
        <w:t xml:space="preserve">RP-181477 New SID on Physical Layer Enhancements for NR URLLC, Huawei, </w:t>
      </w:r>
      <w:proofErr w:type="spellStart"/>
      <w:r w:rsidRPr="007B2AEC">
        <w:rPr>
          <w:lang w:val="en-US"/>
        </w:rPr>
        <w:t>HiSilicon</w:t>
      </w:r>
      <w:proofErr w:type="spellEnd"/>
      <w:r w:rsidRPr="007B2AEC">
        <w:rPr>
          <w:lang w:val="en-US"/>
        </w:rPr>
        <w:t>, Nokia, Nokia Shanghai Bell</w:t>
      </w:r>
      <w:bookmarkEnd w:id="3"/>
      <w:r w:rsidRPr="007B2AEC">
        <w:rPr>
          <w:lang w:val="en-US"/>
        </w:rPr>
        <w:t xml:space="preserve">  </w:t>
      </w:r>
    </w:p>
    <w:p w14:paraId="25C1CB80" w14:textId="6EBF3D0C" w:rsidR="007B2AEC" w:rsidRDefault="00632AAA" w:rsidP="00010118">
      <w:pPr>
        <w:pStyle w:val="Reference"/>
        <w:numPr>
          <w:ilvl w:val="0"/>
          <w:numId w:val="7"/>
        </w:numPr>
        <w:tabs>
          <w:tab w:val="clear" w:pos="567"/>
          <w:tab w:val="num" w:pos="709"/>
        </w:tabs>
        <w:spacing w:after="160" w:line="259" w:lineRule="auto"/>
        <w:jc w:val="left"/>
        <w:rPr>
          <w:lang w:val="en-US"/>
        </w:rPr>
      </w:pPr>
      <w:bookmarkStart w:id="6" w:name="_Ref528950999"/>
      <w:r>
        <w:rPr>
          <w:lang w:val="en-US"/>
        </w:rPr>
        <w:t>3GPP RAN1 #94bis Chairman’s note</w:t>
      </w:r>
      <w:bookmarkEnd w:id="6"/>
    </w:p>
    <w:bookmarkEnd w:id="4"/>
    <w:bookmarkEnd w:id="5"/>
    <w:p w14:paraId="3E9C5D0D" w14:textId="77777777" w:rsidR="00A77EDE" w:rsidRPr="00AA7610" w:rsidRDefault="00A77EDE" w:rsidP="00A77EDE">
      <w:pPr>
        <w:pStyle w:val="Reference"/>
        <w:numPr>
          <w:ilvl w:val="0"/>
          <w:numId w:val="0"/>
        </w:numPr>
        <w:spacing w:after="160" w:line="259" w:lineRule="auto"/>
        <w:ind w:left="567"/>
        <w:jc w:val="left"/>
        <w:rPr>
          <w:lang w:val="en-US"/>
        </w:rPr>
      </w:pPr>
    </w:p>
    <w:p w14:paraId="7F1391B2" w14:textId="77777777" w:rsidR="00A203F6" w:rsidRDefault="00A203F6" w:rsidP="00A203F6">
      <w:pPr>
        <w:pStyle w:val="Heading1"/>
      </w:pPr>
      <w:r>
        <w:t>Appendix</w:t>
      </w:r>
    </w:p>
    <w:p w14:paraId="715596EB" w14:textId="44C5C69D" w:rsidR="006A472C" w:rsidRPr="006A6D77" w:rsidRDefault="00010118" w:rsidP="006A6D77">
      <w:pPr>
        <w:jc w:val="center"/>
        <w:rPr>
          <w:b/>
          <w:lang w:val="en-US"/>
        </w:rPr>
      </w:pPr>
      <w:bookmarkStart w:id="7" w:name="_Ref477421090"/>
      <w:r w:rsidRPr="006A6D77">
        <w:rPr>
          <w:b/>
          <w:lang w:val="en-US"/>
        </w:rPr>
        <w:t>Table A-1: System level simulation assumption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3"/>
        <w:gridCol w:w="5472"/>
      </w:tblGrid>
      <w:tr w:rsidR="008A133F" w:rsidRPr="0088132D" w14:paraId="7F099CBF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</w:tcPr>
          <w:p w14:paraId="78E7FDBA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Parameters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</w:tcPr>
          <w:p w14:paraId="76FDBB5C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Value</w:t>
            </w:r>
          </w:p>
        </w:tc>
      </w:tr>
      <w:tr w:rsidR="008A133F" w:rsidRPr="0088132D" w14:paraId="38DF950F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53FB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Layout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9D43" w14:textId="77777777" w:rsidR="008A133F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Single layer - Macro layer: Hex. Grid</w:t>
            </w:r>
          </w:p>
          <w:p w14:paraId="62D5A31E" w14:textId="053F06BD" w:rsidR="00FB7DA9" w:rsidRPr="00D633C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7 sites with 3 sectors</w:t>
            </w:r>
          </w:p>
        </w:tc>
      </w:tr>
      <w:tr w:rsidR="008A133F" w:rsidRPr="0088132D" w14:paraId="59C7F0B0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2E2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Inter-BS distance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4F82" w14:textId="1CCC7805" w:rsidR="008A133F" w:rsidRPr="00D633C4" w:rsidRDefault="0042608B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500m</w:t>
            </w:r>
          </w:p>
        </w:tc>
      </w:tr>
      <w:tr w:rsidR="008A133F" w:rsidRPr="0088132D" w14:paraId="4A63ECAB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6E32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Carrier frequency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6155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4 GHz</w:t>
            </w:r>
          </w:p>
        </w:tc>
      </w:tr>
      <w:tr w:rsidR="008A133F" w:rsidRPr="0088132D" w14:paraId="327471DE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4072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 xml:space="preserve">Channel model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5DEE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proofErr w:type="spellStart"/>
            <w:r w:rsidRPr="00D633C4">
              <w:rPr>
                <w:rFonts w:cs="Arial"/>
                <w:lang w:val="en-US" w:eastAsia="en-US"/>
              </w:rPr>
              <w:t>UMa</w:t>
            </w:r>
            <w:proofErr w:type="spellEnd"/>
            <w:r w:rsidRPr="00D633C4">
              <w:rPr>
                <w:rFonts w:cs="Arial"/>
                <w:lang w:val="en-US" w:eastAsia="en-US"/>
              </w:rPr>
              <w:t xml:space="preserve"> in TR 38.901</w:t>
            </w:r>
          </w:p>
        </w:tc>
      </w:tr>
      <w:tr w:rsidR="008A133F" w:rsidRPr="0088132D" w14:paraId="390D32F2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159C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Tx power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D1D9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23dBm</w:t>
            </w:r>
          </w:p>
        </w:tc>
      </w:tr>
      <w:tr w:rsidR="008A133F" w:rsidRPr="0088132D" w14:paraId="04F2B30D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41D5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antenna configurations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7301" w14:textId="2D59716A" w:rsidR="008A133F" w:rsidRPr="00D633C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8</w:t>
            </w:r>
            <w:r w:rsidR="008A133F" w:rsidRPr="00D633C4">
              <w:rPr>
                <w:rFonts w:cs="Arial"/>
                <w:lang w:val="en-US" w:eastAsia="en-US"/>
              </w:rPr>
              <w:t>Tx/</w:t>
            </w:r>
            <w:r>
              <w:rPr>
                <w:rFonts w:cs="Arial"/>
                <w:lang w:val="en-US" w:eastAsia="en-US"/>
              </w:rPr>
              <w:t>8</w:t>
            </w:r>
            <w:r w:rsidR="008A133F" w:rsidRPr="00D633C4">
              <w:rPr>
                <w:rFonts w:cs="Arial"/>
                <w:lang w:val="en-US" w:eastAsia="en-US"/>
              </w:rPr>
              <w:t xml:space="preserve">Rx ports; </w:t>
            </w:r>
            <w:r w:rsidR="0042608B">
              <w:rPr>
                <w:rFonts w:cs="Arial"/>
                <w:lang w:val="en-US" w:eastAsia="en-US"/>
              </w:rPr>
              <w:t>3</w:t>
            </w:r>
            <w:r w:rsidR="008A133F" w:rsidRPr="00D633C4">
              <w:rPr>
                <w:rFonts w:cs="Arial"/>
                <w:lang w:val="en-US" w:eastAsia="en-US"/>
              </w:rPr>
              <w:t xml:space="preserve"> degrees electrical antenna tilt</w:t>
            </w:r>
          </w:p>
        </w:tc>
      </w:tr>
      <w:tr w:rsidR="008A133F" w:rsidRPr="0088132D" w14:paraId="43377912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A59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antenna height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141D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25m</w:t>
            </w:r>
          </w:p>
        </w:tc>
      </w:tr>
      <w:tr w:rsidR="008A133F" w:rsidRPr="0088132D" w14:paraId="0298D2C7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8DE4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antenna element gain + connector loss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4250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 xml:space="preserve">8 </w:t>
            </w:r>
            <w:proofErr w:type="spellStart"/>
            <w:r w:rsidRPr="00D633C4">
              <w:rPr>
                <w:rFonts w:cs="Arial"/>
                <w:lang w:val="en-US" w:eastAsia="en-US"/>
              </w:rPr>
              <w:t>dBi</w:t>
            </w:r>
            <w:proofErr w:type="spellEnd"/>
          </w:p>
        </w:tc>
      </w:tr>
      <w:tr w:rsidR="008A133F" w:rsidRPr="0088132D" w14:paraId="1B36B430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C5B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BS receiver noise figure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47483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5dB</w:t>
            </w:r>
          </w:p>
        </w:tc>
      </w:tr>
      <w:tr w:rsidR="008A133F" w:rsidRPr="0088132D" w14:paraId="2C0910EB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4CD0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antenna configuration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83F4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2 Tx/4 Rx antenna ports</w:t>
            </w:r>
          </w:p>
        </w:tc>
      </w:tr>
      <w:tr w:rsidR="008A133F" w:rsidRPr="0088132D" w14:paraId="4D924EA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C2C9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antenna height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9ACB" w14:textId="75A2BFF8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Follow t</w:t>
            </w:r>
            <w:r w:rsidR="00FB7DA9">
              <w:rPr>
                <w:rFonts w:cs="Arial"/>
                <w:lang w:val="en-US" w:eastAsia="en-US"/>
              </w:rPr>
              <w:t>he modelling of TR 38.901 (3</w:t>
            </w:r>
            <w:r w:rsidRPr="00D633C4">
              <w:rPr>
                <w:rFonts w:cs="Arial"/>
                <w:lang w:val="en-US" w:eastAsia="en-US"/>
              </w:rPr>
              <w:t>m)</w:t>
            </w:r>
          </w:p>
        </w:tc>
      </w:tr>
      <w:tr w:rsidR="008A133F" w:rsidRPr="0088132D" w14:paraId="65E7FFFB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9F5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antenna gain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55F9" w14:textId="72D7143F" w:rsidR="008A133F" w:rsidRPr="00D633C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 w:eastAsia="en-US"/>
              </w:rPr>
              <w:t>0</w:t>
            </w:r>
            <w:r w:rsidR="008A133F" w:rsidRPr="00D633C4">
              <w:rPr>
                <w:rFonts w:cs="Arial"/>
                <w:lang w:val="en-US" w:eastAsia="en-US"/>
              </w:rPr>
              <w:t xml:space="preserve">dBi </w:t>
            </w:r>
          </w:p>
        </w:tc>
      </w:tr>
      <w:tr w:rsidR="008A133F" w:rsidRPr="0088132D" w14:paraId="723ECEBC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3347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>UE receiver noise figure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DE4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>9 dB</w:t>
            </w:r>
          </w:p>
        </w:tc>
      </w:tr>
      <w:tr w:rsidR="008A133F" w:rsidRPr="0088132D" w14:paraId="430967F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20C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D633C4">
              <w:rPr>
                <w:rFonts w:cs="Arial"/>
                <w:lang w:val="en-US" w:eastAsia="ja-JP"/>
              </w:rPr>
              <w:t xml:space="preserve">Total transmit power per </w:t>
            </w:r>
            <w:proofErr w:type="spellStart"/>
            <w:r w:rsidRPr="00D633C4">
              <w:rPr>
                <w:rFonts w:cs="Arial"/>
                <w:lang w:val="en-US" w:eastAsia="ja-JP"/>
              </w:rPr>
              <w:t>TRxP</w:t>
            </w:r>
            <w:proofErr w:type="spellEnd"/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17B06" w14:textId="77777777" w:rsidR="008A133F" w:rsidRPr="00D633C4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633C4">
              <w:rPr>
                <w:rFonts w:cs="Arial"/>
                <w:lang w:val="en-US" w:eastAsia="en-US"/>
              </w:rPr>
              <w:t xml:space="preserve">49 dBm </w:t>
            </w:r>
          </w:p>
        </w:tc>
      </w:tr>
      <w:tr w:rsidR="008A133F" w:rsidRPr="00FB7DA9" w14:paraId="0B31DBA4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B0A5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 xml:space="preserve">Simulation bandwidth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38713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>40 MHz DL and 40 MHz UL</w:t>
            </w:r>
          </w:p>
        </w:tc>
      </w:tr>
      <w:tr w:rsidR="008A133F" w:rsidRPr="00FB7DA9" w14:paraId="59ED6137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E019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Duplex mode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D76D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>FDD</w:t>
            </w:r>
          </w:p>
        </w:tc>
      </w:tr>
      <w:tr w:rsidR="008A133F" w:rsidRPr="00FB7DA9" w14:paraId="6D2CD752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5520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 xml:space="preserve">SCS 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4D71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>30 kHz</w:t>
            </w:r>
          </w:p>
        </w:tc>
      </w:tr>
      <w:tr w:rsidR="008A133F" w:rsidRPr="00FB7DA9" w14:paraId="1CDF6976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4B83" w14:textId="77777777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lastRenderedPageBreak/>
              <w:t>UE distribution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9B6C" w14:textId="62BA1B8A" w:rsidR="008A133F" w:rsidRPr="00FB7DA9" w:rsidRDefault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 w:eastAsia="en-US"/>
              </w:rPr>
              <w:t xml:space="preserve">100% of users are outdoors </w:t>
            </w:r>
          </w:p>
        </w:tc>
      </w:tr>
      <w:tr w:rsidR="008A133F" w:rsidRPr="00D3195C" w14:paraId="68E78B39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8D8B7" w14:textId="5283C9C6" w:rsidR="008A133F" w:rsidRPr="00FB7DA9" w:rsidRDefault="008A133F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Traffic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29DF" w14:textId="77777777" w:rsidR="003757DE" w:rsidRPr="00433E94" w:rsidRDefault="00FB7DA9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D3195C">
              <w:rPr>
                <w:rFonts w:cs="Arial"/>
                <w:lang w:val="en-US" w:eastAsia="en-US"/>
              </w:rPr>
              <w:t>Periodic</w:t>
            </w:r>
            <w:r w:rsidR="003757DE" w:rsidRPr="00433E94">
              <w:rPr>
                <w:rFonts w:cs="Arial"/>
                <w:lang w:val="en-US" w:eastAsia="en-US"/>
              </w:rPr>
              <w:t>, 60 packets/sec</w:t>
            </w:r>
            <w:r w:rsidR="003757DE" w:rsidRPr="00D3195C">
              <w:rPr>
                <w:rFonts w:cs="Arial"/>
                <w:lang w:val="en-US" w:eastAsia="en-US"/>
              </w:rPr>
              <w:t xml:space="preserve">, </w:t>
            </w:r>
          </w:p>
          <w:p w14:paraId="186EACCA" w14:textId="27C541F5" w:rsidR="008A133F" w:rsidRPr="00D3195C" w:rsidRDefault="003757DE" w:rsidP="008A133F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433E94">
              <w:rPr>
                <w:rFonts w:cs="Arial"/>
                <w:lang w:val="en-US" w:eastAsia="en-US"/>
              </w:rPr>
              <w:t xml:space="preserve">TBS </w:t>
            </w:r>
            <w:r w:rsidRPr="00D3195C">
              <w:rPr>
                <w:rFonts w:cs="Arial"/>
                <w:lang w:val="en-US" w:eastAsia="en-US"/>
              </w:rPr>
              <w:t xml:space="preserve">DL: 5220 bytes, </w:t>
            </w:r>
            <w:r w:rsidRPr="00433E94">
              <w:rPr>
                <w:rFonts w:cs="Arial"/>
                <w:lang w:val="en-US" w:eastAsia="en-US"/>
              </w:rPr>
              <w:t xml:space="preserve">TBS </w:t>
            </w:r>
            <w:r w:rsidRPr="00D3195C">
              <w:rPr>
                <w:rFonts w:cs="Arial"/>
                <w:lang w:val="en-US" w:eastAsia="en-US"/>
              </w:rPr>
              <w:t>UL: 208</w:t>
            </w:r>
            <w:r w:rsidRPr="005F5759">
              <w:rPr>
                <w:rFonts w:cs="Arial"/>
                <w:lang w:val="en-US" w:eastAsia="en-US"/>
              </w:rPr>
              <w:t>3 byte</w:t>
            </w:r>
            <w:r w:rsidRPr="00433E94">
              <w:rPr>
                <w:rFonts w:cs="Arial"/>
                <w:lang w:val="en-US" w:eastAsia="en-US"/>
              </w:rPr>
              <w:t>s</w:t>
            </w:r>
          </w:p>
        </w:tc>
      </w:tr>
      <w:tr w:rsidR="00FB7DA9" w:rsidRPr="00FB7DA9" w14:paraId="66D8C12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0C40" w14:textId="2DE0BA8D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/>
              </w:rPr>
              <w:t>UE power control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CAB1" w14:textId="388A4C56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/>
              </w:rPr>
              <w:t>alpha = 0.8, target SINR = 50 dB</w:t>
            </w:r>
          </w:p>
        </w:tc>
      </w:tr>
      <w:tr w:rsidR="00FB7DA9" w:rsidRPr="00FB7DA9" w14:paraId="5D2C36E4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023" w14:textId="33D56E5C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/>
              </w:rPr>
              <w:t>HARQ/repetition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62C0" w14:textId="7D1C8370" w:rsidR="00FB7DA9" w:rsidRPr="00FB7DA9" w:rsidRDefault="00BB34F1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>
              <w:rPr>
                <w:rFonts w:cs="Arial"/>
                <w:lang w:val="en-US"/>
              </w:rPr>
              <w:t>DL: Single-transmission, UL: 2 repetitions</w:t>
            </w:r>
          </w:p>
        </w:tc>
      </w:tr>
      <w:tr w:rsidR="00FB7DA9" w:rsidRPr="00FB7DA9" w14:paraId="1B796A9E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6A3E" w14:textId="3D9D1E13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Channel estimation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96A0" w14:textId="680B7869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en-US"/>
              </w:rPr>
            </w:pPr>
            <w:r w:rsidRPr="00FB7DA9">
              <w:rPr>
                <w:rFonts w:cs="Arial"/>
                <w:lang w:val="en-US"/>
              </w:rPr>
              <w:t>Ideal</w:t>
            </w:r>
          </w:p>
        </w:tc>
      </w:tr>
      <w:tr w:rsidR="00FB7DA9" w:rsidRPr="00FB7DA9" w14:paraId="76DC33AA" w14:textId="77777777" w:rsidTr="008A133F">
        <w:trPr>
          <w:trHeight w:val="283"/>
          <w:jc w:val="center"/>
        </w:trPr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A67C" w14:textId="78B705FA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 w:eastAsia="ja-JP"/>
              </w:rPr>
            </w:pPr>
            <w:r w:rsidRPr="00FB7DA9">
              <w:rPr>
                <w:rFonts w:cs="Arial"/>
                <w:lang w:val="en-US" w:eastAsia="ja-JP"/>
              </w:rPr>
              <w:t>UE speed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6A030" w14:textId="622FB3CE" w:rsidR="00FB7DA9" w:rsidRPr="00FB7DA9" w:rsidRDefault="00FB7DA9" w:rsidP="00FB7DA9">
            <w:pPr>
              <w:spacing w:after="0"/>
              <w:ind w:left="720" w:hanging="720"/>
              <w:jc w:val="center"/>
              <w:rPr>
                <w:rFonts w:cs="Arial"/>
                <w:lang w:val="en-US"/>
              </w:rPr>
            </w:pPr>
            <w:r w:rsidRPr="00FB7DA9">
              <w:rPr>
                <w:rFonts w:cs="Arial"/>
                <w:lang w:val="en-US"/>
              </w:rPr>
              <w:t>60 km/h</w:t>
            </w:r>
          </w:p>
        </w:tc>
      </w:tr>
    </w:tbl>
    <w:p w14:paraId="5B2C4AA0" w14:textId="541DE926" w:rsidR="006A6D77" w:rsidRPr="00FB7DA9" w:rsidRDefault="006A6D77" w:rsidP="006A472C">
      <w:pPr>
        <w:rPr>
          <w:rFonts w:cs="Arial"/>
        </w:rPr>
      </w:pPr>
    </w:p>
    <w:bookmarkEnd w:id="7"/>
    <w:p w14:paraId="1A863CA3" w14:textId="77777777" w:rsidR="006A6D77" w:rsidRPr="001669AA" w:rsidRDefault="006A6D77" w:rsidP="006A472C">
      <w:pPr>
        <w:rPr>
          <w:rFonts w:cs="Arial"/>
          <w:lang w:val="en-US"/>
        </w:rPr>
      </w:pPr>
    </w:p>
    <w:sectPr w:rsidR="006A6D77" w:rsidRPr="001669AA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193C9" w14:textId="77777777" w:rsidR="00047D7A" w:rsidRDefault="00047D7A">
      <w:pPr>
        <w:spacing w:after="0"/>
      </w:pPr>
      <w:r>
        <w:separator/>
      </w:r>
    </w:p>
  </w:endnote>
  <w:endnote w:type="continuationSeparator" w:id="0">
    <w:p w14:paraId="066E49AF" w14:textId="77777777" w:rsidR="00047D7A" w:rsidRDefault="00047D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1E44" w14:textId="77777777" w:rsidR="008A133F" w:rsidRDefault="008A133F" w:rsidP="008A133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C3D32" w14:textId="77777777" w:rsidR="00047D7A" w:rsidRDefault="00047D7A">
      <w:pPr>
        <w:spacing w:after="0"/>
      </w:pPr>
      <w:r>
        <w:separator/>
      </w:r>
    </w:p>
  </w:footnote>
  <w:footnote w:type="continuationSeparator" w:id="0">
    <w:p w14:paraId="1C47F3F6" w14:textId="77777777" w:rsidR="00047D7A" w:rsidRDefault="00047D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9AA3B" w14:textId="77777777" w:rsidR="008A133F" w:rsidRDefault="008A133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C733DB"/>
    <w:multiLevelType w:val="hybridMultilevel"/>
    <w:tmpl w:val="27123E48"/>
    <w:lvl w:ilvl="0" w:tplc="041D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2" w15:restartNumberingAfterBreak="0">
    <w:nsid w:val="189660F0"/>
    <w:multiLevelType w:val="hybridMultilevel"/>
    <w:tmpl w:val="A5F6578A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A8C64D64">
      <w:numFmt w:val="bullet"/>
      <w:lvlText w:val="•"/>
      <w:lvlJc w:val="left"/>
      <w:pPr>
        <w:ind w:left="3141" w:hanging="360"/>
      </w:pPr>
      <w:rPr>
        <w:rFonts w:ascii="Arial" w:eastAsia="Times New Roman" w:hAnsi="Arial" w:cs="Arial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" w15:restartNumberingAfterBreak="0">
    <w:nsid w:val="1BBA66D2"/>
    <w:multiLevelType w:val="hybridMultilevel"/>
    <w:tmpl w:val="E2A8041A"/>
    <w:lvl w:ilvl="0" w:tplc="4756FB0E"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B1073"/>
    <w:multiLevelType w:val="hybridMultilevel"/>
    <w:tmpl w:val="889E8A52"/>
    <w:lvl w:ilvl="0" w:tplc="041D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5" w15:restartNumberingAfterBreak="0">
    <w:nsid w:val="36760B6C"/>
    <w:multiLevelType w:val="hybridMultilevel"/>
    <w:tmpl w:val="BD6A011A"/>
    <w:lvl w:ilvl="0" w:tplc="041D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5D20CD"/>
    <w:multiLevelType w:val="hybridMultilevel"/>
    <w:tmpl w:val="3CE80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626CB"/>
    <w:multiLevelType w:val="hybridMultilevel"/>
    <w:tmpl w:val="D3D061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0B2149"/>
    <w:multiLevelType w:val="hybridMultilevel"/>
    <w:tmpl w:val="E7A06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804E20"/>
    <w:multiLevelType w:val="hybridMultilevel"/>
    <w:tmpl w:val="DCA64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11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9"/>
    <w:lvlOverride w:ilvl="0">
      <w:startOverride w:val="1"/>
    </w:lvlOverride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2"/>
  </w:num>
  <w:num w:numId="13">
    <w:abstractNumId w:val="5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3F6"/>
    <w:rsid w:val="00004C13"/>
    <w:rsid w:val="00010118"/>
    <w:rsid w:val="00021FE8"/>
    <w:rsid w:val="000428A9"/>
    <w:rsid w:val="00047D7A"/>
    <w:rsid w:val="00054F38"/>
    <w:rsid w:val="00070035"/>
    <w:rsid w:val="000E04B6"/>
    <w:rsid w:val="000E20C3"/>
    <w:rsid w:val="000E45EB"/>
    <w:rsid w:val="00102D6C"/>
    <w:rsid w:val="001047E4"/>
    <w:rsid w:val="00123E3A"/>
    <w:rsid w:val="001345A8"/>
    <w:rsid w:val="00162C7E"/>
    <w:rsid w:val="001669AA"/>
    <w:rsid w:val="00171594"/>
    <w:rsid w:val="00173051"/>
    <w:rsid w:val="00193110"/>
    <w:rsid w:val="001C2B74"/>
    <w:rsid w:val="001D6CCC"/>
    <w:rsid w:val="001E26FB"/>
    <w:rsid w:val="002209EB"/>
    <w:rsid w:val="0022484B"/>
    <w:rsid w:val="00236F4C"/>
    <w:rsid w:val="00254C1E"/>
    <w:rsid w:val="0026751A"/>
    <w:rsid w:val="0031460C"/>
    <w:rsid w:val="003757DE"/>
    <w:rsid w:val="00384253"/>
    <w:rsid w:val="00387330"/>
    <w:rsid w:val="003A0BDE"/>
    <w:rsid w:val="003D53C0"/>
    <w:rsid w:val="003D5966"/>
    <w:rsid w:val="00416DBB"/>
    <w:rsid w:val="0042608B"/>
    <w:rsid w:val="00433E94"/>
    <w:rsid w:val="00437274"/>
    <w:rsid w:val="00444254"/>
    <w:rsid w:val="0046027C"/>
    <w:rsid w:val="00461010"/>
    <w:rsid w:val="00470FDC"/>
    <w:rsid w:val="004A3DC1"/>
    <w:rsid w:val="004F771E"/>
    <w:rsid w:val="00532291"/>
    <w:rsid w:val="0055644C"/>
    <w:rsid w:val="00572F7F"/>
    <w:rsid w:val="00586D69"/>
    <w:rsid w:val="0059318B"/>
    <w:rsid w:val="005B10F5"/>
    <w:rsid w:val="005B2245"/>
    <w:rsid w:val="005B5ADB"/>
    <w:rsid w:val="005F5759"/>
    <w:rsid w:val="006034D7"/>
    <w:rsid w:val="00614E2B"/>
    <w:rsid w:val="00615B04"/>
    <w:rsid w:val="006220D2"/>
    <w:rsid w:val="00632AAA"/>
    <w:rsid w:val="00647FA7"/>
    <w:rsid w:val="00673BDF"/>
    <w:rsid w:val="006A098F"/>
    <w:rsid w:val="006A472C"/>
    <w:rsid w:val="006A6D77"/>
    <w:rsid w:val="006C6597"/>
    <w:rsid w:val="00701507"/>
    <w:rsid w:val="00711C69"/>
    <w:rsid w:val="007624E4"/>
    <w:rsid w:val="00782061"/>
    <w:rsid w:val="007852E9"/>
    <w:rsid w:val="007A26A1"/>
    <w:rsid w:val="007B2AEC"/>
    <w:rsid w:val="007C49FA"/>
    <w:rsid w:val="007D6F4E"/>
    <w:rsid w:val="0082794B"/>
    <w:rsid w:val="00837E07"/>
    <w:rsid w:val="008446BB"/>
    <w:rsid w:val="00845F4D"/>
    <w:rsid w:val="008464B5"/>
    <w:rsid w:val="00862AAB"/>
    <w:rsid w:val="008649CE"/>
    <w:rsid w:val="00864ACC"/>
    <w:rsid w:val="0088132D"/>
    <w:rsid w:val="0088611D"/>
    <w:rsid w:val="008A133F"/>
    <w:rsid w:val="008B18E0"/>
    <w:rsid w:val="008C0233"/>
    <w:rsid w:val="008D364F"/>
    <w:rsid w:val="008E4281"/>
    <w:rsid w:val="00907962"/>
    <w:rsid w:val="0094342A"/>
    <w:rsid w:val="00957E94"/>
    <w:rsid w:val="00961626"/>
    <w:rsid w:val="009677D3"/>
    <w:rsid w:val="00970521"/>
    <w:rsid w:val="00971AA3"/>
    <w:rsid w:val="00975763"/>
    <w:rsid w:val="009F2B78"/>
    <w:rsid w:val="00A203F6"/>
    <w:rsid w:val="00A2286B"/>
    <w:rsid w:val="00A4609D"/>
    <w:rsid w:val="00A77B98"/>
    <w:rsid w:val="00A77EDE"/>
    <w:rsid w:val="00A80DFC"/>
    <w:rsid w:val="00A87B0A"/>
    <w:rsid w:val="00A93DC0"/>
    <w:rsid w:val="00AA17B3"/>
    <w:rsid w:val="00AA7610"/>
    <w:rsid w:val="00AC1049"/>
    <w:rsid w:val="00AC7121"/>
    <w:rsid w:val="00AE788B"/>
    <w:rsid w:val="00B13364"/>
    <w:rsid w:val="00B203F4"/>
    <w:rsid w:val="00B40A10"/>
    <w:rsid w:val="00B50328"/>
    <w:rsid w:val="00B62290"/>
    <w:rsid w:val="00B643E4"/>
    <w:rsid w:val="00B66B69"/>
    <w:rsid w:val="00B70673"/>
    <w:rsid w:val="00BA380E"/>
    <w:rsid w:val="00BB34F1"/>
    <w:rsid w:val="00BD062F"/>
    <w:rsid w:val="00BD7378"/>
    <w:rsid w:val="00C0152F"/>
    <w:rsid w:val="00C03718"/>
    <w:rsid w:val="00C16FB0"/>
    <w:rsid w:val="00C26A86"/>
    <w:rsid w:val="00C45991"/>
    <w:rsid w:val="00C663B8"/>
    <w:rsid w:val="00C90378"/>
    <w:rsid w:val="00C912F6"/>
    <w:rsid w:val="00CB1A3E"/>
    <w:rsid w:val="00CC0993"/>
    <w:rsid w:val="00CF2649"/>
    <w:rsid w:val="00D01343"/>
    <w:rsid w:val="00D06B7D"/>
    <w:rsid w:val="00D23AE5"/>
    <w:rsid w:val="00D3195C"/>
    <w:rsid w:val="00D37A05"/>
    <w:rsid w:val="00D567BD"/>
    <w:rsid w:val="00D633C4"/>
    <w:rsid w:val="00D67AE3"/>
    <w:rsid w:val="00D709C7"/>
    <w:rsid w:val="00D74BF8"/>
    <w:rsid w:val="00DA568A"/>
    <w:rsid w:val="00DB2318"/>
    <w:rsid w:val="00DB2601"/>
    <w:rsid w:val="00DC09C7"/>
    <w:rsid w:val="00DF6070"/>
    <w:rsid w:val="00E212DF"/>
    <w:rsid w:val="00E24261"/>
    <w:rsid w:val="00E273EF"/>
    <w:rsid w:val="00E30119"/>
    <w:rsid w:val="00E30C19"/>
    <w:rsid w:val="00E312D6"/>
    <w:rsid w:val="00E316A7"/>
    <w:rsid w:val="00E31BEB"/>
    <w:rsid w:val="00E46D8F"/>
    <w:rsid w:val="00E64D74"/>
    <w:rsid w:val="00EA0EFC"/>
    <w:rsid w:val="00EB0CB4"/>
    <w:rsid w:val="00EC5CF3"/>
    <w:rsid w:val="00F16221"/>
    <w:rsid w:val="00F53832"/>
    <w:rsid w:val="00F646E7"/>
    <w:rsid w:val="00F678AB"/>
    <w:rsid w:val="00F7347F"/>
    <w:rsid w:val="00F73E3A"/>
    <w:rsid w:val="00F918BB"/>
    <w:rsid w:val="00FB7DA9"/>
    <w:rsid w:val="00FC4981"/>
    <w:rsid w:val="00FD63AD"/>
    <w:rsid w:val="00FE0000"/>
    <w:rsid w:val="00FF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C4608"/>
  <w15:chartTrackingRefBased/>
  <w15:docId w15:val="{505FB588-CE95-4617-AA5C-C428AC382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3F6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203F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203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203F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203F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203F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203F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203F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203F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203F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03F6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A203F6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A203F6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A203F6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A203F6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A203F6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A203F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A203F6"/>
    <w:pPr>
      <w:spacing w:after="240"/>
      <w:jc w:val="center"/>
    </w:pPr>
    <w:rPr>
      <w:b/>
      <w:bCs/>
    </w:rPr>
  </w:style>
  <w:style w:type="paragraph" w:customStyle="1" w:styleId="3GPPHeader">
    <w:name w:val="3GPP_Header"/>
    <w:basedOn w:val="Normal"/>
    <w:rsid w:val="00A203F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A203F6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A203F6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link w:val="ReferenceChar"/>
    <w:qFormat/>
    <w:rsid w:val="00A203F6"/>
    <w:pPr>
      <w:numPr>
        <w:numId w:val="2"/>
      </w:numPr>
    </w:pPr>
  </w:style>
  <w:style w:type="character" w:styleId="PageNumber">
    <w:name w:val="page number"/>
    <w:semiHidden/>
    <w:rsid w:val="00A203F6"/>
  </w:style>
  <w:style w:type="paragraph" w:styleId="BodyText">
    <w:name w:val="Body Text"/>
    <w:basedOn w:val="Normal"/>
    <w:link w:val="BodyTextChar"/>
    <w:rsid w:val="00A203F6"/>
  </w:style>
  <w:style w:type="character" w:customStyle="1" w:styleId="BodyTextChar">
    <w:name w:val="Body Text Char"/>
    <w:basedOn w:val="DefaultParagraphFont"/>
    <w:link w:val="BodyText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link w:val="ProposalChar"/>
    <w:rsid w:val="00A203F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A203F6"/>
    <w:pPr>
      <w:numPr>
        <w:numId w:val="4"/>
      </w:numPr>
      <w:tabs>
        <w:tab w:val="num" w:pos="360"/>
      </w:tabs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">
    <w:name w:val="Table Grid"/>
    <w:basedOn w:val="TableNormal"/>
    <w:uiPriority w:val="39"/>
    <w:rsid w:val="00A203F6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A203F6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rsid w:val="00A203F6"/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locked/>
    <w:rsid w:val="00A203F6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ReferenceChar">
    <w:name w:val="Reference Char"/>
    <w:link w:val="Reference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A203F6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203F6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TabletextChar">
    <w:name w:val="Table_text Char"/>
    <w:link w:val="Tabletext"/>
    <w:locked/>
    <w:rsid w:val="00FD63AD"/>
    <w:rPr>
      <w:rFonts w:ascii="SimSun" w:eastAsia="SimSun" w:hAnsi="SimSun"/>
      <w:lang w:val="en-GB"/>
    </w:rPr>
  </w:style>
  <w:style w:type="paragraph" w:customStyle="1" w:styleId="Tabletext">
    <w:name w:val="Table_text"/>
    <w:basedOn w:val="Normal"/>
    <w:link w:val="TabletextChar"/>
    <w:qFormat/>
    <w:rsid w:val="00FD63A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SimSun" w:eastAsia="SimSun" w:hAnsi="SimSun" w:cstheme="minorBidi"/>
      <w:sz w:val="22"/>
      <w:szCs w:val="22"/>
      <w:lang w:eastAsia="en-US"/>
    </w:rPr>
  </w:style>
  <w:style w:type="paragraph" w:customStyle="1" w:styleId="tabletext0">
    <w:name w:val="tabletext0"/>
    <w:basedOn w:val="Normal"/>
    <w:uiPriority w:val="99"/>
    <w:rsid w:val="00FD63A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Gulim" w:eastAsia="Gulim" w:hAnsi="Gulim" w:cs="Calibri"/>
      <w:sz w:val="24"/>
      <w:szCs w:val="24"/>
      <w:lang w:val="sv-SE" w:eastAsia="sv-SE"/>
    </w:rPr>
  </w:style>
  <w:style w:type="character" w:customStyle="1" w:styleId="CommentsChar">
    <w:name w:val="Comments Char"/>
    <w:link w:val="Comments"/>
    <w:locked/>
    <w:rsid w:val="00123E3A"/>
    <w:rPr>
      <w:rFonts w:ascii="Arial" w:eastAsia="MS Mincho" w:hAnsi="Arial" w:cs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123E3A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sz w:val="18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F60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F6070"/>
  </w:style>
  <w:style w:type="character" w:customStyle="1" w:styleId="CommentTextChar">
    <w:name w:val="Comment Text Char"/>
    <w:basedOn w:val="DefaultParagraphFont"/>
    <w:link w:val="CommentText"/>
    <w:uiPriority w:val="99"/>
    <w:rsid w:val="00DF607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60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6070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607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6070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97576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1120</TotalTime>
  <Pages>4</Pages>
  <Words>903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Kittipong Kittichokechai</dc:creator>
  <cp:keywords/>
  <dc:description/>
  <cp:lastModifiedBy>Yufei Blankenship</cp:lastModifiedBy>
  <cp:revision>17</cp:revision>
  <dcterms:created xsi:type="dcterms:W3CDTF">2018-11-02T18:35:00Z</dcterms:created>
  <dcterms:modified xsi:type="dcterms:W3CDTF">2018-11-13T20:07:00Z</dcterms:modified>
</cp:coreProperties>
</file>